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4E0" w:rsidRPr="00DA494E" w:rsidRDefault="00EC44E0" w:rsidP="00DA494E">
      <w:pPr>
        <w:pStyle w:val="03-PargrafodeTexto-RQ-CLG"/>
        <w:spacing w:before="0" w:after="120"/>
        <w:ind w:left="567" w:right="827" w:firstLine="567"/>
        <w:jc w:val="both"/>
        <w:rPr>
          <w:sz w:val="24"/>
          <w:szCs w:val="24"/>
        </w:rPr>
      </w:pPr>
      <w:bookmarkStart w:id="0" w:name="_GoBack"/>
      <w:bookmarkEnd w:id="0"/>
      <w:r w:rsidRPr="00DA494E">
        <w:rPr>
          <w:sz w:val="24"/>
          <w:szCs w:val="24"/>
        </w:rPr>
        <w:t>Excelentíssima Senhora Presidenta da República,</w:t>
      </w:r>
    </w:p>
    <w:p w:rsidR="00DA494E" w:rsidRPr="00DA494E" w:rsidRDefault="00DA494E" w:rsidP="00DA494E">
      <w:pPr>
        <w:pStyle w:val="03-PargrafodeTexto-RQ-CLG"/>
        <w:spacing w:before="0" w:after="120"/>
        <w:ind w:left="567" w:right="827" w:firstLine="567"/>
        <w:jc w:val="both"/>
        <w:rPr>
          <w:sz w:val="24"/>
          <w:szCs w:val="24"/>
        </w:rPr>
      </w:pPr>
    </w:p>
    <w:p w:rsidR="00E04B27" w:rsidRPr="00DA494E" w:rsidRDefault="00EC44E0" w:rsidP="00DA494E">
      <w:pPr>
        <w:pStyle w:val="03-PargrafodeTexto-RQ-CLG"/>
        <w:spacing w:before="0" w:after="120"/>
        <w:ind w:left="567" w:right="827" w:firstLine="567"/>
        <w:jc w:val="both"/>
        <w:rPr>
          <w:sz w:val="24"/>
          <w:szCs w:val="24"/>
        </w:rPr>
      </w:pPr>
      <w:r w:rsidRPr="00DA494E">
        <w:rPr>
          <w:sz w:val="24"/>
          <w:szCs w:val="24"/>
        </w:rPr>
        <w:t>Nós, parlamentares aba</w:t>
      </w:r>
      <w:r w:rsidR="00314AAD" w:rsidRPr="00DA494E">
        <w:rPr>
          <w:sz w:val="24"/>
          <w:szCs w:val="24"/>
        </w:rPr>
        <w:t>ixo assinados, vimos solicitar a</w:t>
      </w:r>
      <w:r w:rsidRPr="00DA494E">
        <w:rPr>
          <w:sz w:val="24"/>
          <w:szCs w:val="24"/>
        </w:rPr>
        <w:t xml:space="preserve"> Vossa Excelência a sanção do </w:t>
      </w:r>
      <w:r w:rsidR="007C722B" w:rsidRPr="00DA494E">
        <w:rPr>
          <w:sz w:val="24"/>
          <w:szCs w:val="24"/>
        </w:rPr>
        <w:t>PLC 28/2015</w:t>
      </w:r>
      <w:r w:rsidRPr="00DA494E">
        <w:rPr>
          <w:sz w:val="24"/>
          <w:szCs w:val="24"/>
        </w:rPr>
        <w:t xml:space="preserve"> (PL</w:t>
      </w:r>
      <w:r w:rsidR="007C722B" w:rsidRPr="00DA494E">
        <w:rPr>
          <w:sz w:val="24"/>
          <w:szCs w:val="24"/>
        </w:rPr>
        <w:t xml:space="preserve"> 7920/2014 na Câmara</w:t>
      </w:r>
      <w:r w:rsidRPr="00DA494E">
        <w:rPr>
          <w:sz w:val="24"/>
          <w:szCs w:val="24"/>
        </w:rPr>
        <w:t>),</w:t>
      </w:r>
      <w:r w:rsidR="006A3ED9" w:rsidRPr="00DA494E">
        <w:rPr>
          <w:sz w:val="24"/>
          <w:szCs w:val="24"/>
        </w:rPr>
        <w:t xml:space="preserve"> </w:t>
      </w:r>
      <w:r w:rsidRPr="00DA494E">
        <w:rPr>
          <w:sz w:val="24"/>
          <w:szCs w:val="24"/>
        </w:rPr>
        <w:t xml:space="preserve">que </w:t>
      </w:r>
      <w:r w:rsidR="006A3ED9" w:rsidRPr="00DA494E">
        <w:rPr>
          <w:sz w:val="24"/>
          <w:szCs w:val="24"/>
        </w:rPr>
        <w:t>trata da reposição salarial dos servidores do Poder Judiciário da União, por ser medida de justiça</w:t>
      </w:r>
      <w:r w:rsidR="007345B9" w:rsidRPr="00DA494E">
        <w:rPr>
          <w:sz w:val="24"/>
          <w:szCs w:val="24"/>
        </w:rPr>
        <w:t>.</w:t>
      </w:r>
      <w:r w:rsidR="006A3ED9" w:rsidRPr="00DA494E">
        <w:rPr>
          <w:sz w:val="24"/>
          <w:szCs w:val="24"/>
        </w:rPr>
        <w:t xml:space="preserve"> </w:t>
      </w:r>
    </w:p>
    <w:p w:rsidR="006A3ED9" w:rsidRPr="00DA494E" w:rsidRDefault="006A3ED9" w:rsidP="00DA494E">
      <w:pPr>
        <w:pStyle w:val="03-PargrafodeTexto-RQ-CLG"/>
        <w:spacing w:before="0" w:after="120"/>
        <w:ind w:left="567" w:right="827" w:firstLine="567"/>
        <w:jc w:val="both"/>
        <w:rPr>
          <w:sz w:val="24"/>
          <w:szCs w:val="24"/>
        </w:rPr>
      </w:pPr>
      <w:r w:rsidRPr="00DA494E">
        <w:rPr>
          <w:sz w:val="24"/>
          <w:szCs w:val="24"/>
        </w:rPr>
        <w:t>A proposição é de iniciativa do Supremo Tribunal Federal</w:t>
      </w:r>
      <w:r w:rsidR="001D30F3" w:rsidRPr="00DA494E">
        <w:rPr>
          <w:sz w:val="24"/>
          <w:szCs w:val="24"/>
        </w:rPr>
        <w:t>, como determina a Constituição,</w:t>
      </w:r>
      <w:r w:rsidRPr="00DA494E">
        <w:rPr>
          <w:sz w:val="24"/>
          <w:szCs w:val="24"/>
        </w:rPr>
        <w:t xml:space="preserve"> e foi regularmente aprovada pela Câmara dos Deputados e pelo Senado Federal.</w:t>
      </w:r>
    </w:p>
    <w:p w:rsidR="00E04B27" w:rsidRPr="00DA494E" w:rsidRDefault="006A3ED9" w:rsidP="00DA494E">
      <w:pPr>
        <w:pStyle w:val="03-PargrafodeTexto-RQ-CLG"/>
        <w:spacing w:before="0" w:after="120"/>
        <w:ind w:left="567" w:right="827" w:firstLine="567"/>
        <w:jc w:val="both"/>
        <w:rPr>
          <w:sz w:val="24"/>
          <w:szCs w:val="24"/>
        </w:rPr>
      </w:pPr>
      <w:r w:rsidRPr="00DA494E">
        <w:rPr>
          <w:sz w:val="24"/>
          <w:szCs w:val="24"/>
        </w:rPr>
        <w:t xml:space="preserve">Desde a aprovação da Lei nº 11.416 de 2006 </w:t>
      </w:r>
      <w:r w:rsidR="00E04B27" w:rsidRPr="00DA494E">
        <w:rPr>
          <w:sz w:val="24"/>
          <w:szCs w:val="24"/>
        </w:rPr>
        <w:t>o</w:t>
      </w:r>
      <w:r w:rsidRPr="00DA494E">
        <w:rPr>
          <w:sz w:val="24"/>
          <w:szCs w:val="24"/>
        </w:rPr>
        <w:t xml:space="preserve">s servidores não têm reposição salarial efetiva, e desde 2009 tramitava no Congresso Nacional projeto com esse conteúdo. </w:t>
      </w:r>
    </w:p>
    <w:p w:rsidR="001D30F3" w:rsidRPr="00DA494E" w:rsidRDefault="00E04B27" w:rsidP="00DA494E">
      <w:pPr>
        <w:pStyle w:val="03-PargrafodeTexto-RQ-CLG"/>
        <w:spacing w:before="0" w:after="120"/>
        <w:ind w:left="567" w:right="827" w:firstLine="567"/>
        <w:jc w:val="both"/>
        <w:rPr>
          <w:sz w:val="24"/>
          <w:szCs w:val="24"/>
        </w:rPr>
      </w:pPr>
      <w:r w:rsidRPr="00DA494E">
        <w:rPr>
          <w:sz w:val="24"/>
          <w:szCs w:val="24"/>
        </w:rPr>
        <w:t>Estudo</w:t>
      </w:r>
      <w:r w:rsidR="007C722B" w:rsidRPr="00DA494E">
        <w:rPr>
          <w:sz w:val="24"/>
          <w:szCs w:val="24"/>
        </w:rPr>
        <w:t>s</w:t>
      </w:r>
      <w:r w:rsidRPr="00DA494E">
        <w:rPr>
          <w:sz w:val="24"/>
          <w:szCs w:val="24"/>
        </w:rPr>
        <w:t xml:space="preserve"> do próprio Supremo Tribunal Federal demonstra</w:t>
      </w:r>
      <w:r w:rsidR="007C722B" w:rsidRPr="00DA494E">
        <w:rPr>
          <w:sz w:val="24"/>
          <w:szCs w:val="24"/>
        </w:rPr>
        <w:t>m</w:t>
      </w:r>
      <w:r w:rsidRPr="00DA494E">
        <w:rPr>
          <w:sz w:val="24"/>
          <w:szCs w:val="24"/>
        </w:rPr>
        <w:t xml:space="preserve"> a </w:t>
      </w:r>
      <w:r w:rsidR="001D30F3" w:rsidRPr="00DA494E">
        <w:rPr>
          <w:sz w:val="24"/>
          <w:szCs w:val="24"/>
        </w:rPr>
        <w:t>necessidade</w:t>
      </w:r>
      <w:r w:rsidRPr="00DA494E">
        <w:rPr>
          <w:sz w:val="24"/>
          <w:szCs w:val="24"/>
        </w:rPr>
        <w:t xml:space="preserve"> do reaj</w:t>
      </w:r>
      <w:r w:rsidR="001D30F3" w:rsidRPr="00DA494E">
        <w:rPr>
          <w:sz w:val="24"/>
          <w:szCs w:val="24"/>
        </w:rPr>
        <w:t xml:space="preserve">uste proposto, tendo em vista as perdas acumuladas </w:t>
      </w:r>
      <w:r w:rsidRPr="00DA494E">
        <w:rPr>
          <w:sz w:val="24"/>
          <w:szCs w:val="24"/>
        </w:rPr>
        <w:t>e o quadro de desvalorização do</w:t>
      </w:r>
      <w:r w:rsidR="001D30F3" w:rsidRPr="00DA494E">
        <w:rPr>
          <w:sz w:val="24"/>
          <w:szCs w:val="24"/>
        </w:rPr>
        <w:t>s</w:t>
      </w:r>
      <w:r w:rsidRPr="00DA494E">
        <w:rPr>
          <w:sz w:val="24"/>
          <w:szCs w:val="24"/>
        </w:rPr>
        <w:t xml:space="preserve"> servidores.</w:t>
      </w:r>
      <w:r w:rsidR="001D30F3" w:rsidRPr="00DA494E">
        <w:rPr>
          <w:sz w:val="24"/>
          <w:szCs w:val="24"/>
        </w:rPr>
        <w:t xml:space="preserve"> Além do custo sobre a folha</w:t>
      </w:r>
      <w:r w:rsidR="007C722B" w:rsidRPr="00DA494E">
        <w:rPr>
          <w:sz w:val="24"/>
          <w:szCs w:val="24"/>
        </w:rPr>
        <w:t xml:space="preserve"> ser</w:t>
      </w:r>
      <w:r w:rsidR="001D30F3" w:rsidRPr="00DA494E">
        <w:rPr>
          <w:sz w:val="24"/>
          <w:szCs w:val="24"/>
        </w:rPr>
        <w:t xml:space="preserve"> inferior à inflação acumulada no período, o projeto já prevê escalonamento do reajuste com impacto total somente no orçamento de 2018. Assim, é injusto que os servidores sejam responsabilizados pelo ajuste fiscal patrocinado pelo governo.</w:t>
      </w:r>
    </w:p>
    <w:p w:rsidR="006A3ED9" w:rsidRPr="00DA494E" w:rsidRDefault="001D30F3" w:rsidP="00DA494E">
      <w:pPr>
        <w:pStyle w:val="03-PargrafodeTexto-RQ-CLG"/>
        <w:spacing w:before="0" w:after="120"/>
        <w:ind w:left="567" w:right="827" w:firstLine="567"/>
        <w:jc w:val="both"/>
        <w:rPr>
          <w:sz w:val="24"/>
          <w:szCs w:val="24"/>
        </w:rPr>
      </w:pPr>
      <w:r w:rsidRPr="00DA494E">
        <w:rPr>
          <w:sz w:val="24"/>
          <w:szCs w:val="24"/>
        </w:rPr>
        <w:t>Além de injustiça contra os servidores, eventual veto ao projeto significaria também desrespeito à independência funcional e à autonomia orçamentária do Judiciário, previstas na Constituição, já que o reajuste proposto está dentro de todos os parâmetros e limites legais.</w:t>
      </w:r>
    </w:p>
    <w:p w:rsidR="006A3ED9" w:rsidRPr="00DA494E" w:rsidRDefault="00314AAD" w:rsidP="00DA494E">
      <w:pPr>
        <w:pStyle w:val="03-PargrafodeTexto-RQ-CLG"/>
        <w:spacing w:before="0" w:after="120"/>
        <w:ind w:left="567" w:right="827" w:firstLine="567"/>
        <w:jc w:val="both"/>
        <w:rPr>
          <w:sz w:val="24"/>
          <w:szCs w:val="24"/>
        </w:rPr>
      </w:pPr>
      <w:r w:rsidRPr="00DA494E">
        <w:rPr>
          <w:sz w:val="24"/>
          <w:szCs w:val="24"/>
        </w:rPr>
        <w:t xml:space="preserve">Ainda assim, em caso de impasse </w:t>
      </w:r>
      <w:r w:rsidR="007C722B" w:rsidRPr="00DA494E">
        <w:rPr>
          <w:sz w:val="24"/>
          <w:szCs w:val="24"/>
        </w:rPr>
        <w:t>na</w:t>
      </w:r>
      <w:r w:rsidRPr="00DA494E">
        <w:rPr>
          <w:sz w:val="24"/>
          <w:szCs w:val="24"/>
        </w:rPr>
        <w:t xml:space="preserve"> sanção, desde já antecipamos </w:t>
      </w:r>
      <w:r w:rsidR="00EC44E0" w:rsidRPr="00DA494E">
        <w:rPr>
          <w:sz w:val="24"/>
          <w:szCs w:val="24"/>
        </w:rPr>
        <w:t xml:space="preserve">o compromisso </w:t>
      </w:r>
      <w:r w:rsidR="007C722B" w:rsidRPr="00DA494E">
        <w:rPr>
          <w:sz w:val="24"/>
          <w:szCs w:val="24"/>
        </w:rPr>
        <w:t>pelo restabelecimento da decisão</w:t>
      </w:r>
      <w:r w:rsidR="00EC44E0" w:rsidRPr="00DA494E">
        <w:rPr>
          <w:sz w:val="24"/>
          <w:szCs w:val="24"/>
        </w:rPr>
        <w:t xml:space="preserve"> do Congresso Nacional</w:t>
      </w:r>
      <w:r w:rsidR="007C722B" w:rsidRPr="00DA494E">
        <w:rPr>
          <w:sz w:val="24"/>
          <w:szCs w:val="24"/>
        </w:rPr>
        <w:t>,</w:t>
      </w:r>
      <w:r w:rsidR="00EC44E0" w:rsidRPr="00DA494E">
        <w:rPr>
          <w:sz w:val="24"/>
          <w:szCs w:val="24"/>
        </w:rPr>
        <w:t xml:space="preserve"> </w:t>
      </w:r>
      <w:r w:rsidR="007C722B" w:rsidRPr="00DA494E">
        <w:rPr>
          <w:sz w:val="24"/>
          <w:szCs w:val="24"/>
        </w:rPr>
        <w:t xml:space="preserve">com </w:t>
      </w:r>
      <w:r w:rsidR="00EC44E0" w:rsidRPr="00DA494E">
        <w:rPr>
          <w:sz w:val="24"/>
          <w:szCs w:val="24"/>
        </w:rPr>
        <w:t xml:space="preserve">a derrubada </w:t>
      </w:r>
      <w:r w:rsidRPr="00DA494E">
        <w:rPr>
          <w:sz w:val="24"/>
          <w:szCs w:val="24"/>
        </w:rPr>
        <w:t>de um eventual veto.</w:t>
      </w:r>
    </w:p>
    <w:p w:rsidR="007345B9" w:rsidRPr="00DA494E" w:rsidRDefault="00314AAD" w:rsidP="00DA494E">
      <w:pPr>
        <w:pStyle w:val="03-PargrafodeTexto-RQ-CLG"/>
        <w:spacing w:before="0" w:after="120"/>
        <w:ind w:left="567" w:right="827" w:firstLine="567"/>
        <w:jc w:val="both"/>
        <w:rPr>
          <w:sz w:val="24"/>
          <w:szCs w:val="24"/>
        </w:rPr>
      </w:pPr>
      <w:r w:rsidRPr="00DA494E">
        <w:rPr>
          <w:sz w:val="24"/>
          <w:szCs w:val="24"/>
        </w:rPr>
        <w:t>Desse modo, n</w:t>
      </w:r>
      <w:r w:rsidR="00EC44E0" w:rsidRPr="00DA494E">
        <w:rPr>
          <w:sz w:val="24"/>
          <w:szCs w:val="24"/>
        </w:rPr>
        <w:t>a expectativa</w:t>
      </w:r>
      <w:r w:rsidRPr="00DA494E">
        <w:rPr>
          <w:sz w:val="24"/>
          <w:szCs w:val="24"/>
        </w:rPr>
        <w:t xml:space="preserve"> da compreensão de Vossa Excelência, </w:t>
      </w:r>
      <w:r w:rsidR="00EC44E0" w:rsidRPr="00DA494E">
        <w:rPr>
          <w:sz w:val="24"/>
          <w:szCs w:val="24"/>
        </w:rPr>
        <w:t>solicitamos a</w:t>
      </w:r>
      <w:r w:rsidRPr="00DA494E">
        <w:rPr>
          <w:sz w:val="24"/>
          <w:szCs w:val="24"/>
        </w:rPr>
        <w:t xml:space="preserve"> </w:t>
      </w:r>
      <w:r w:rsidR="00174C56" w:rsidRPr="00DA494E">
        <w:rPr>
          <w:sz w:val="24"/>
          <w:szCs w:val="24"/>
        </w:rPr>
        <w:t xml:space="preserve">devida </w:t>
      </w:r>
      <w:r w:rsidR="00EC44E0" w:rsidRPr="00DA494E">
        <w:rPr>
          <w:sz w:val="24"/>
          <w:szCs w:val="24"/>
        </w:rPr>
        <w:t xml:space="preserve">sanção do </w:t>
      </w:r>
      <w:r w:rsidR="00174C56" w:rsidRPr="00DA494E">
        <w:rPr>
          <w:sz w:val="24"/>
          <w:szCs w:val="24"/>
        </w:rPr>
        <w:t>PLC 28/2015 (PL 7920/2014 na Câmara)</w:t>
      </w:r>
      <w:r w:rsidR="00EC44E0" w:rsidRPr="00DA494E">
        <w:rPr>
          <w:sz w:val="24"/>
          <w:szCs w:val="24"/>
        </w:rPr>
        <w:t xml:space="preserve">, </w:t>
      </w:r>
      <w:r w:rsidR="00174C56" w:rsidRPr="00DA494E">
        <w:rPr>
          <w:sz w:val="24"/>
          <w:szCs w:val="24"/>
        </w:rPr>
        <w:t>como</w:t>
      </w:r>
      <w:r w:rsidR="007C722B" w:rsidRPr="00DA494E">
        <w:rPr>
          <w:sz w:val="24"/>
          <w:szCs w:val="24"/>
        </w:rPr>
        <w:t xml:space="preserve"> medida de</w:t>
      </w:r>
      <w:r w:rsidR="00EC44E0" w:rsidRPr="00DA494E">
        <w:rPr>
          <w:sz w:val="24"/>
          <w:szCs w:val="24"/>
        </w:rPr>
        <w:t xml:space="preserve"> justiça aos servidores do Judiciário</w:t>
      </w:r>
      <w:r w:rsidR="00174C56" w:rsidRPr="00DA494E">
        <w:rPr>
          <w:sz w:val="24"/>
          <w:szCs w:val="24"/>
        </w:rPr>
        <w:t xml:space="preserve"> da União</w:t>
      </w:r>
      <w:r w:rsidRPr="00DA494E">
        <w:rPr>
          <w:sz w:val="24"/>
          <w:szCs w:val="24"/>
        </w:rPr>
        <w:t>,</w:t>
      </w:r>
      <w:r w:rsidR="00EC44E0" w:rsidRPr="00DA494E">
        <w:rPr>
          <w:sz w:val="24"/>
          <w:szCs w:val="24"/>
        </w:rPr>
        <w:t xml:space="preserve"> que há tanto tempo </w:t>
      </w:r>
      <w:r w:rsidR="007C722B" w:rsidRPr="00DA494E">
        <w:rPr>
          <w:sz w:val="24"/>
          <w:szCs w:val="24"/>
        </w:rPr>
        <w:t>buscam</w:t>
      </w:r>
      <w:r w:rsidR="007345B9" w:rsidRPr="00DA494E">
        <w:rPr>
          <w:sz w:val="24"/>
          <w:szCs w:val="24"/>
        </w:rPr>
        <w:t xml:space="preserve"> recomposição salarial, </w:t>
      </w:r>
      <w:r w:rsidR="007C722B" w:rsidRPr="00DA494E">
        <w:rPr>
          <w:sz w:val="24"/>
          <w:szCs w:val="24"/>
        </w:rPr>
        <w:t>e</w:t>
      </w:r>
      <w:r w:rsidR="00174C56" w:rsidRPr="00DA494E">
        <w:rPr>
          <w:sz w:val="24"/>
          <w:szCs w:val="24"/>
        </w:rPr>
        <w:t xml:space="preserve"> por</w:t>
      </w:r>
      <w:r w:rsidR="007345B9" w:rsidRPr="00DA494E">
        <w:rPr>
          <w:sz w:val="24"/>
          <w:szCs w:val="24"/>
        </w:rPr>
        <w:t xml:space="preserve"> </w:t>
      </w:r>
      <w:r w:rsidRPr="00DA494E">
        <w:rPr>
          <w:sz w:val="24"/>
          <w:szCs w:val="24"/>
        </w:rPr>
        <w:t>expressar</w:t>
      </w:r>
      <w:r w:rsidR="007345B9" w:rsidRPr="00DA494E">
        <w:rPr>
          <w:sz w:val="24"/>
          <w:szCs w:val="24"/>
        </w:rPr>
        <w:t xml:space="preserve"> compromisso </w:t>
      </w:r>
      <w:r w:rsidRPr="00DA494E">
        <w:rPr>
          <w:sz w:val="24"/>
          <w:szCs w:val="24"/>
        </w:rPr>
        <w:t xml:space="preserve">com </w:t>
      </w:r>
      <w:r w:rsidR="00174C56" w:rsidRPr="00DA494E">
        <w:rPr>
          <w:sz w:val="24"/>
          <w:szCs w:val="24"/>
        </w:rPr>
        <w:t xml:space="preserve">a defesa de </w:t>
      </w:r>
      <w:r w:rsidRPr="00DA494E">
        <w:rPr>
          <w:sz w:val="24"/>
          <w:szCs w:val="24"/>
        </w:rPr>
        <w:t xml:space="preserve">um Poder Judiciário independente e </w:t>
      </w:r>
      <w:r w:rsidR="00174C56" w:rsidRPr="00DA494E">
        <w:rPr>
          <w:sz w:val="24"/>
          <w:szCs w:val="24"/>
        </w:rPr>
        <w:t>d</w:t>
      </w:r>
      <w:r w:rsidRPr="00DA494E">
        <w:rPr>
          <w:sz w:val="24"/>
          <w:szCs w:val="24"/>
        </w:rPr>
        <w:t>o Estado Democrático de Direito.</w:t>
      </w:r>
    </w:p>
    <w:p w:rsidR="00EC44E0" w:rsidRDefault="00EC44E0" w:rsidP="00EC44E0">
      <w:pPr>
        <w:pStyle w:val="03-PargrafodeTexto-RQ-CLG"/>
        <w:spacing w:before="0" w:after="0"/>
        <w:ind w:firstLine="0"/>
        <w:jc w:val="both"/>
      </w:pPr>
    </w:p>
    <w:tbl>
      <w:tblPr>
        <w:tblStyle w:val="Tabelacomgrade"/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69"/>
        <w:gridCol w:w="2127"/>
        <w:gridCol w:w="4394"/>
      </w:tblGrid>
      <w:tr w:rsidR="007345B9" w:rsidTr="00314AAD">
        <w:tc>
          <w:tcPr>
            <w:tcW w:w="3969" w:type="dxa"/>
          </w:tcPr>
          <w:p w:rsidR="007345B9" w:rsidRDefault="007345B9" w:rsidP="007345B9">
            <w:pPr>
              <w:pStyle w:val="03-PargrafodeTexto-RQ-CLG"/>
              <w:spacing w:before="200" w:after="200" w:line="360" w:lineRule="auto"/>
              <w:ind w:firstLine="0"/>
              <w:jc w:val="center"/>
            </w:pPr>
            <w:r>
              <w:t>Parlamentar</w:t>
            </w:r>
          </w:p>
        </w:tc>
        <w:tc>
          <w:tcPr>
            <w:tcW w:w="2127" w:type="dxa"/>
          </w:tcPr>
          <w:p w:rsidR="007345B9" w:rsidRDefault="007345B9" w:rsidP="007345B9">
            <w:pPr>
              <w:pStyle w:val="03-PargrafodeTexto-RQ-CLG"/>
              <w:spacing w:before="200" w:after="200" w:line="360" w:lineRule="auto"/>
              <w:ind w:firstLine="0"/>
              <w:jc w:val="center"/>
            </w:pPr>
            <w:r>
              <w:t>Partido/UF</w:t>
            </w:r>
          </w:p>
        </w:tc>
        <w:tc>
          <w:tcPr>
            <w:tcW w:w="4394" w:type="dxa"/>
          </w:tcPr>
          <w:p w:rsidR="007345B9" w:rsidRDefault="007345B9" w:rsidP="007345B9">
            <w:pPr>
              <w:pStyle w:val="03-PargrafodeTexto-RQ-CLG"/>
              <w:spacing w:before="200" w:after="200" w:line="360" w:lineRule="auto"/>
              <w:ind w:firstLine="0"/>
              <w:jc w:val="center"/>
            </w:pPr>
            <w:r>
              <w:t>Assinatura</w:t>
            </w:r>
          </w:p>
        </w:tc>
      </w:tr>
      <w:tr w:rsidR="007345B9" w:rsidTr="00314AAD">
        <w:tc>
          <w:tcPr>
            <w:tcW w:w="3969" w:type="dxa"/>
          </w:tcPr>
          <w:p w:rsidR="007345B9" w:rsidRDefault="007345B9" w:rsidP="007345B9">
            <w:pPr>
              <w:pStyle w:val="03-PargrafodeTexto-RQ-CLG"/>
              <w:spacing w:before="200" w:after="200" w:line="360" w:lineRule="auto"/>
              <w:ind w:firstLine="0"/>
              <w:jc w:val="both"/>
            </w:pPr>
          </w:p>
        </w:tc>
        <w:tc>
          <w:tcPr>
            <w:tcW w:w="2127" w:type="dxa"/>
          </w:tcPr>
          <w:p w:rsidR="007345B9" w:rsidRDefault="007345B9" w:rsidP="007345B9">
            <w:pPr>
              <w:pStyle w:val="03-PargrafodeTexto-RQ-CLG"/>
              <w:spacing w:before="200" w:after="200" w:line="360" w:lineRule="auto"/>
              <w:ind w:firstLine="0"/>
              <w:jc w:val="both"/>
            </w:pPr>
          </w:p>
        </w:tc>
        <w:tc>
          <w:tcPr>
            <w:tcW w:w="4394" w:type="dxa"/>
          </w:tcPr>
          <w:p w:rsidR="007345B9" w:rsidRDefault="007345B9" w:rsidP="007345B9">
            <w:pPr>
              <w:pStyle w:val="03-PargrafodeTexto-RQ-CLG"/>
              <w:spacing w:before="200" w:after="200" w:line="360" w:lineRule="auto"/>
              <w:ind w:firstLine="0"/>
              <w:jc w:val="both"/>
            </w:pPr>
          </w:p>
        </w:tc>
      </w:tr>
      <w:tr w:rsidR="007345B9" w:rsidTr="00314AAD">
        <w:tc>
          <w:tcPr>
            <w:tcW w:w="3969" w:type="dxa"/>
          </w:tcPr>
          <w:p w:rsidR="007345B9" w:rsidRDefault="007345B9" w:rsidP="007345B9">
            <w:pPr>
              <w:pStyle w:val="03-PargrafodeTexto-RQ-CLG"/>
              <w:spacing w:before="200" w:after="200" w:line="360" w:lineRule="auto"/>
              <w:ind w:firstLine="0"/>
              <w:jc w:val="both"/>
            </w:pPr>
          </w:p>
        </w:tc>
        <w:tc>
          <w:tcPr>
            <w:tcW w:w="2127" w:type="dxa"/>
          </w:tcPr>
          <w:p w:rsidR="007345B9" w:rsidRDefault="007345B9" w:rsidP="007345B9">
            <w:pPr>
              <w:pStyle w:val="03-PargrafodeTexto-RQ-CLG"/>
              <w:spacing w:before="200" w:after="200" w:line="360" w:lineRule="auto"/>
              <w:ind w:firstLine="0"/>
              <w:jc w:val="both"/>
            </w:pPr>
          </w:p>
        </w:tc>
        <w:tc>
          <w:tcPr>
            <w:tcW w:w="4394" w:type="dxa"/>
          </w:tcPr>
          <w:p w:rsidR="007345B9" w:rsidRDefault="007345B9" w:rsidP="007345B9">
            <w:pPr>
              <w:pStyle w:val="03-PargrafodeTexto-RQ-CLG"/>
              <w:spacing w:before="200" w:after="200" w:line="360" w:lineRule="auto"/>
              <w:ind w:firstLine="0"/>
              <w:jc w:val="both"/>
            </w:pPr>
          </w:p>
        </w:tc>
      </w:tr>
      <w:tr w:rsidR="007345B9" w:rsidTr="00314AAD">
        <w:tc>
          <w:tcPr>
            <w:tcW w:w="3969" w:type="dxa"/>
          </w:tcPr>
          <w:p w:rsidR="007345B9" w:rsidRDefault="007345B9" w:rsidP="007345B9">
            <w:pPr>
              <w:pStyle w:val="03-PargrafodeTexto-RQ-CLG"/>
              <w:spacing w:before="200" w:after="200" w:line="360" w:lineRule="auto"/>
              <w:ind w:firstLine="0"/>
              <w:jc w:val="both"/>
            </w:pPr>
          </w:p>
        </w:tc>
        <w:tc>
          <w:tcPr>
            <w:tcW w:w="2127" w:type="dxa"/>
          </w:tcPr>
          <w:p w:rsidR="007345B9" w:rsidRDefault="007345B9" w:rsidP="007345B9">
            <w:pPr>
              <w:pStyle w:val="03-PargrafodeTexto-RQ-CLG"/>
              <w:spacing w:before="200" w:after="200" w:line="360" w:lineRule="auto"/>
              <w:ind w:firstLine="0"/>
              <w:jc w:val="both"/>
            </w:pPr>
          </w:p>
        </w:tc>
        <w:tc>
          <w:tcPr>
            <w:tcW w:w="4394" w:type="dxa"/>
          </w:tcPr>
          <w:p w:rsidR="007345B9" w:rsidRDefault="007345B9" w:rsidP="007345B9">
            <w:pPr>
              <w:pStyle w:val="03-PargrafodeTexto-RQ-CLG"/>
              <w:spacing w:before="200" w:after="200" w:line="360" w:lineRule="auto"/>
              <w:ind w:firstLine="0"/>
              <w:jc w:val="both"/>
            </w:pPr>
          </w:p>
        </w:tc>
      </w:tr>
      <w:tr w:rsidR="007345B9" w:rsidTr="00314AAD">
        <w:tc>
          <w:tcPr>
            <w:tcW w:w="3969" w:type="dxa"/>
          </w:tcPr>
          <w:p w:rsidR="007345B9" w:rsidRDefault="007345B9" w:rsidP="007345B9">
            <w:pPr>
              <w:pStyle w:val="03-PargrafodeTexto-RQ-CLG"/>
              <w:spacing w:before="200" w:after="200" w:line="360" w:lineRule="auto"/>
              <w:ind w:firstLine="0"/>
              <w:jc w:val="both"/>
            </w:pPr>
          </w:p>
        </w:tc>
        <w:tc>
          <w:tcPr>
            <w:tcW w:w="2127" w:type="dxa"/>
          </w:tcPr>
          <w:p w:rsidR="007345B9" w:rsidRDefault="007345B9" w:rsidP="007345B9">
            <w:pPr>
              <w:pStyle w:val="03-PargrafodeTexto-RQ-CLG"/>
              <w:spacing w:before="200" w:after="200" w:line="360" w:lineRule="auto"/>
              <w:ind w:firstLine="0"/>
              <w:jc w:val="both"/>
            </w:pPr>
          </w:p>
        </w:tc>
        <w:tc>
          <w:tcPr>
            <w:tcW w:w="4394" w:type="dxa"/>
          </w:tcPr>
          <w:p w:rsidR="007345B9" w:rsidRDefault="007345B9" w:rsidP="007345B9">
            <w:pPr>
              <w:pStyle w:val="03-PargrafodeTexto-RQ-CLG"/>
              <w:spacing w:before="200" w:after="200" w:line="360" w:lineRule="auto"/>
              <w:ind w:firstLine="0"/>
              <w:jc w:val="both"/>
            </w:pPr>
          </w:p>
        </w:tc>
      </w:tr>
    </w:tbl>
    <w:p w:rsidR="00EC44E0" w:rsidRDefault="00EC44E0" w:rsidP="00174C56">
      <w:pPr>
        <w:pStyle w:val="03-PargrafodeTexto-RQ-CLG"/>
        <w:spacing w:before="0" w:after="0"/>
        <w:ind w:firstLine="0"/>
        <w:jc w:val="both"/>
      </w:pPr>
    </w:p>
    <w:sectPr w:rsidR="00EC44E0" w:rsidSect="00314A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4D34" w:rsidRDefault="00794D34" w:rsidP="00DA494E">
      <w:pPr>
        <w:spacing w:after="0" w:line="240" w:lineRule="auto"/>
      </w:pPr>
      <w:r>
        <w:separator/>
      </w:r>
    </w:p>
  </w:endnote>
  <w:endnote w:type="continuationSeparator" w:id="0">
    <w:p w:rsidR="00794D34" w:rsidRDefault="00794D34" w:rsidP="00DA4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13A2" w:rsidRDefault="00B813A2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94E" w:rsidRDefault="00DA494E">
    <w:pPr>
      <w:pStyle w:val="Rodap"/>
    </w:pPr>
  </w:p>
  <w:p w:rsidR="00DA494E" w:rsidRDefault="00DA494E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13A2" w:rsidRDefault="00B813A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4D34" w:rsidRDefault="00794D34" w:rsidP="00DA494E">
      <w:pPr>
        <w:spacing w:after="0" w:line="240" w:lineRule="auto"/>
      </w:pPr>
      <w:r>
        <w:separator/>
      </w:r>
    </w:p>
  </w:footnote>
  <w:footnote w:type="continuationSeparator" w:id="0">
    <w:p w:rsidR="00794D34" w:rsidRDefault="00794D34" w:rsidP="00DA49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13A2" w:rsidRDefault="00B813A2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94E" w:rsidRPr="005E2497" w:rsidRDefault="00DA494E" w:rsidP="00DA494E">
    <w:pPr>
      <w:pStyle w:val="Cabealho"/>
      <w:ind w:left="567"/>
    </w:pPr>
  </w:p>
  <w:p w:rsidR="00DA494E" w:rsidRDefault="00DA494E">
    <w:pPr>
      <w:pStyle w:val="Cabealho"/>
    </w:pPr>
  </w:p>
  <w:p w:rsidR="00DA494E" w:rsidRDefault="00DA494E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13A2" w:rsidRDefault="00B813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4E0"/>
    <w:rsid w:val="00063F86"/>
    <w:rsid w:val="00157EA9"/>
    <w:rsid w:val="00174C56"/>
    <w:rsid w:val="001959BC"/>
    <w:rsid w:val="00196530"/>
    <w:rsid w:val="001D30F3"/>
    <w:rsid w:val="002F1D0E"/>
    <w:rsid w:val="00314AAD"/>
    <w:rsid w:val="00344485"/>
    <w:rsid w:val="0040099A"/>
    <w:rsid w:val="006A3ED9"/>
    <w:rsid w:val="007345B9"/>
    <w:rsid w:val="00794D34"/>
    <w:rsid w:val="007C722B"/>
    <w:rsid w:val="009B5008"/>
    <w:rsid w:val="00B813A2"/>
    <w:rsid w:val="00B935B2"/>
    <w:rsid w:val="00DA494E"/>
    <w:rsid w:val="00E04B27"/>
    <w:rsid w:val="00EC4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1D0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03-PargrafodeTexto-RQ-CLG">
    <w:name w:val="03 - Parágrafo de Texto - RQ - CLG"/>
    <w:rsid w:val="00EC44E0"/>
    <w:pPr>
      <w:spacing w:before="120" w:after="240" w:line="240" w:lineRule="auto"/>
      <w:ind w:firstLine="1440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table" w:styleId="Tabelacomgrade">
    <w:name w:val="Table Grid"/>
    <w:basedOn w:val="Tabelanormal"/>
    <w:uiPriority w:val="39"/>
    <w:rsid w:val="007345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34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45B9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nhideWhenUsed/>
    <w:rsid w:val="00DA49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A494E"/>
  </w:style>
  <w:style w:type="paragraph" w:styleId="Rodap">
    <w:name w:val="footer"/>
    <w:basedOn w:val="Normal"/>
    <w:link w:val="RodapChar"/>
    <w:uiPriority w:val="99"/>
    <w:unhideWhenUsed/>
    <w:rsid w:val="00DA49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A49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1D0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03-PargrafodeTexto-RQ-CLG">
    <w:name w:val="03 - Parágrafo de Texto - RQ - CLG"/>
    <w:rsid w:val="00EC44E0"/>
    <w:pPr>
      <w:spacing w:before="120" w:after="240" w:line="240" w:lineRule="auto"/>
      <w:ind w:firstLine="1440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table" w:styleId="Tabelacomgrade">
    <w:name w:val="Table Grid"/>
    <w:basedOn w:val="Tabelanormal"/>
    <w:uiPriority w:val="39"/>
    <w:rsid w:val="007345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34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45B9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nhideWhenUsed/>
    <w:rsid w:val="00DA49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A494E"/>
  </w:style>
  <w:style w:type="paragraph" w:styleId="Rodap">
    <w:name w:val="footer"/>
    <w:basedOn w:val="Normal"/>
    <w:link w:val="RodapChar"/>
    <w:uiPriority w:val="99"/>
    <w:unhideWhenUsed/>
    <w:rsid w:val="00DA49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A49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814B0A-AC90-4815-B8BA-B084D5906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Enrico Ribeiro</dc:creator>
  <cp:lastModifiedBy>imprensa</cp:lastModifiedBy>
  <cp:revision>2</cp:revision>
  <cp:lastPrinted>2015-07-07T21:41:00Z</cp:lastPrinted>
  <dcterms:created xsi:type="dcterms:W3CDTF">2015-07-09T19:05:00Z</dcterms:created>
  <dcterms:modified xsi:type="dcterms:W3CDTF">2015-07-09T19:05:00Z</dcterms:modified>
</cp:coreProperties>
</file>