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EF4" w:rsidRDefault="00791EF4">
      <w:pPr>
        <w:rPr>
          <w:rFonts w:ascii="Arial" w:hAnsi="Arial" w:cs="Arial"/>
          <w:b/>
          <w:sz w:val="40"/>
          <w:szCs w:val="40"/>
        </w:rPr>
      </w:pPr>
    </w:p>
    <w:p w:rsidR="00AD2EA5" w:rsidRDefault="004616E1" w:rsidP="004616E1">
      <w:pPr>
        <w:rPr>
          <w:rFonts w:ascii="Arial" w:hAnsi="Arial" w:cs="Arial"/>
          <w:b/>
          <w:sz w:val="40"/>
          <w:szCs w:val="40"/>
        </w:rPr>
      </w:pPr>
      <w:r>
        <w:rPr>
          <w:rFonts w:ascii="Arial" w:hAnsi="Arial" w:cs="Arial"/>
          <w:b/>
          <w:sz w:val="40"/>
          <w:szCs w:val="40"/>
        </w:rPr>
        <w:t xml:space="preserve">POLÍCIA DO </w:t>
      </w:r>
      <w:r w:rsidR="004C5A6C">
        <w:rPr>
          <w:rFonts w:ascii="Arial" w:hAnsi="Arial" w:cs="Arial"/>
          <w:b/>
          <w:sz w:val="40"/>
          <w:szCs w:val="40"/>
        </w:rPr>
        <w:t xml:space="preserve">PODER </w:t>
      </w:r>
      <w:r>
        <w:rPr>
          <w:rFonts w:ascii="Arial" w:hAnsi="Arial" w:cs="Arial"/>
          <w:b/>
          <w:sz w:val="40"/>
          <w:szCs w:val="40"/>
        </w:rPr>
        <w:t>JUDICIÁRIO</w:t>
      </w:r>
    </w:p>
    <w:p w:rsidR="004616E1" w:rsidRDefault="004616E1" w:rsidP="004616E1">
      <w:pPr>
        <w:rPr>
          <w:rFonts w:ascii="Arial" w:hAnsi="Arial" w:cs="Arial"/>
          <w:b/>
          <w:sz w:val="32"/>
          <w:szCs w:val="32"/>
        </w:rPr>
      </w:pPr>
      <w:r>
        <w:rPr>
          <w:rFonts w:ascii="Arial" w:hAnsi="Arial" w:cs="Arial"/>
          <w:b/>
          <w:sz w:val="32"/>
          <w:szCs w:val="32"/>
        </w:rPr>
        <w:t>FORÇAS ESPECIAIS DE SEGURANÇA</w:t>
      </w:r>
    </w:p>
    <w:p w:rsidR="00C432B3" w:rsidRDefault="007B747A" w:rsidP="007B747A">
      <w:pPr>
        <w:spacing w:line="240" w:lineRule="auto"/>
        <w:jc w:val="both"/>
        <w:rPr>
          <w:rFonts w:ascii="Arial" w:hAnsi="Arial" w:cs="Arial"/>
          <w:sz w:val="24"/>
          <w:szCs w:val="24"/>
        </w:rPr>
      </w:pPr>
      <w:r>
        <w:rPr>
          <w:rFonts w:ascii="Arial" w:hAnsi="Arial" w:cs="Arial"/>
          <w:sz w:val="24"/>
          <w:szCs w:val="24"/>
        </w:rPr>
        <w:t xml:space="preserve">1.     </w:t>
      </w:r>
      <w:r w:rsidR="002B084A">
        <w:rPr>
          <w:rFonts w:ascii="Arial" w:hAnsi="Arial" w:cs="Arial"/>
          <w:sz w:val="24"/>
          <w:szCs w:val="24"/>
        </w:rPr>
        <w:t>Cu</w:t>
      </w:r>
      <w:r w:rsidR="00C432B3">
        <w:rPr>
          <w:rFonts w:ascii="Arial" w:hAnsi="Arial" w:cs="Arial"/>
          <w:sz w:val="24"/>
          <w:szCs w:val="24"/>
        </w:rPr>
        <w:t xml:space="preserve">mpre destacar que, com a </w:t>
      </w:r>
      <w:r w:rsidR="005D26EC">
        <w:rPr>
          <w:rFonts w:ascii="Arial" w:hAnsi="Arial" w:cs="Arial"/>
          <w:sz w:val="24"/>
          <w:szCs w:val="24"/>
        </w:rPr>
        <w:t>organização</w:t>
      </w:r>
      <w:r w:rsidR="00C432B3">
        <w:rPr>
          <w:rFonts w:ascii="Arial" w:hAnsi="Arial" w:cs="Arial"/>
          <w:sz w:val="24"/>
          <w:szCs w:val="24"/>
        </w:rPr>
        <w:t xml:space="preserve"> da POLICIA </w:t>
      </w:r>
      <w:r w:rsidR="005D26EC">
        <w:rPr>
          <w:rFonts w:ascii="Arial" w:hAnsi="Arial" w:cs="Arial"/>
          <w:sz w:val="24"/>
          <w:szCs w:val="24"/>
        </w:rPr>
        <w:t>no âmbito do</w:t>
      </w:r>
      <w:r w:rsidR="00C432B3">
        <w:rPr>
          <w:rFonts w:ascii="Arial" w:hAnsi="Arial" w:cs="Arial"/>
          <w:sz w:val="24"/>
          <w:szCs w:val="24"/>
        </w:rPr>
        <w:t xml:space="preserve"> P</w:t>
      </w:r>
      <w:r w:rsidR="005D26EC">
        <w:rPr>
          <w:rFonts w:ascii="Arial" w:hAnsi="Arial" w:cs="Arial"/>
          <w:sz w:val="24"/>
          <w:szCs w:val="24"/>
        </w:rPr>
        <w:t>oder</w:t>
      </w:r>
      <w:r w:rsidR="00C432B3">
        <w:rPr>
          <w:rFonts w:ascii="Arial" w:hAnsi="Arial" w:cs="Arial"/>
          <w:sz w:val="24"/>
          <w:szCs w:val="24"/>
        </w:rPr>
        <w:t xml:space="preserve"> J</w:t>
      </w:r>
      <w:r w:rsidR="005D26EC">
        <w:rPr>
          <w:rFonts w:ascii="Arial" w:hAnsi="Arial" w:cs="Arial"/>
          <w:sz w:val="24"/>
          <w:szCs w:val="24"/>
        </w:rPr>
        <w:t>udiciário Federal</w:t>
      </w:r>
      <w:r w:rsidR="00C432B3">
        <w:rPr>
          <w:rFonts w:ascii="Arial" w:hAnsi="Arial" w:cs="Arial"/>
          <w:sz w:val="24"/>
          <w:szCs w:val="24"/>
        </w:rPr>
        <w:t xml:space="preserve">, </w:t>
      </w:r>
      <w:r w:rsidR="002B084A">
        <w:rPr>
          <w:rFonts w:ascii="Arial" w:hAnsi="Arial" w:cs="Arial"/>
          <w:sz w:val="24"/>
          <w:szCs w:val="24"/>
        </w:rPr>
        <w:t xml:space="preserve">devemos, inicialmente, discorrer sobre o </w:t>
      </w:r>
      <w:r w:rsidR="005D26EC">
        <w:rPr>
          <w:rFonts w:ascii="Arial" w:hAnsi="Arial" w:cs="Arial"/>
          <w:sz w:val="24"/>
          <w:szCs w:val="24"/>
        </w:rPr>
        <w:t>PODER DE POLÍCIA.</w:t>
      </w:r>
    </w:p>
    <w:p w:rsidR="00C432B3" w:rsidRDefault="007B747A" w:rsidP="007B747A">
      <w:pPr>
        <w:spacing w:line="240" w:lineRule="auto"/>
        <w:jc w:val="both"/>
        <w:rPr>
          <w:rFonts w:ascii="Arial" w:hAnsi="Arial" w:cs="Arial"/>
          <w:sz w:val="24"/>
          <w:szCs w:val="24"/>
        </w:rPr>
      </w:pPr>
      <w:r>
        <w:rPr>
          <w:rFonts w:ascii="Arial" w:hAnsi="Arial" w:cs="Arial"/>
          <w:sz w:val="24"/>
          <w:szCs w:val="24"/>
        </w:rPr>
        <w:t xml:space="preserve">2.    </w:t>
      </w:r>
      <w:r w:rsidR="002B084A">
        <w:rPr>
          <w:rFonts w:ascii="Arial" w:hAnsi="Arial" w:cs="Arial"/>
          <w:sz w:val="24"/>
          <w:szCs w:val="24"/>
        </w:rPr>
        <w:t>Neste sentido, j</w:t>
      </w:r>
      <w:r w:rsidR="005D26EC">
        <w:rPr>
          <w:rFonts w:ascii="Arial" w:hAnsi="Arial" w:cs="Arial"/>
          <w:sz w:val="24"/>
          <w:szCs w:val="24"/>
        </w:rPr>
        <w:t>ulga-se assim oportuno citar alguns conceitos a respeito do mencionado tema:</w:t>
      </w:r>
    </w:p>
    <w:p w:rsidR="005D26EC" w:rsidRDefault="00AF4183" w:rsidP="00AF4183">
      <w:pPr>
        <w:spacing w:line="240" w:lineRule="auto"/>
        <w:ind w:left="1416"/>
        <w:jc w:val="both"/>
        <w:rPr>
          <w:rFonts w:ascii="Arial" w:hAnsi="Arial" w:cs="Arial"/>
          <w:sz w:val="24"/>
          <w:szCs w:val="24"/>
        </w:rPr>
      </w:pPr>
      <w:r>
        <w:rPr>
          <w:rFonts w:ascii="Arial" w:hAnsi="Arial" w:cs="Arial"/>
          <w:sz w:val="24"/>
          <w:szCs w:val="24"/>
        </w:rPr>
        <w:t>“O Poder de Polícia é, em suma, o conjunto de atribuições concedidas à Administração para disciplinar e restringir, em favor de interesse público adequado, direitos e liberdades individuais. Essa faculdade administrativa não violenta o princípio da legalidade porque é da própria essência constitucional das garantias do indivíduo a supremacia dos interesses da coletividade. Não há direito público subjetivo no estado moderno. Todos se submetem com maior ou menor intensidade à disciplina do interesse público, seja em sua formação ou exercício. O poder de polícia é uma das faculdades discriminatórias do Estado visando à proteção da ordem, da paz e do bem-estar sociais.” (Hely Lopes Meirelles).</w:t>
      </w:r>
    </w:p>
    <w:p w:rsidR="00AF4183" w:rsidRDefault="007B747A" w:rsidP="00AF4183">
      <w:pPr>
        <w:spacing w:line="240" w:lineRule="auto"/>
        <w:jc w:val="both"/>
        <w:rPr>
          <w:rFonts w:ascii="Arial" w:hAnsi="Arial" w:cs="Arial"/>
          <w:sz w:val="24"/>
          <w:szCs w:val="24"/>
        </w:rPr>
      </w:pPr>
      <w:r>
        <w:rPr>
          <w:rFonts w:ascii="Arial" w:hAnsi="Arial" w:cs="Arial"/>
          <w:sz w:val="24"/>
          <w:szCs w:val="24"/>
        </w:rPr>
        <w:t>3.</w:t>
      </w:r>
      <w:r w:rsidR="00AF4183">
        <w:rPr>
          <w:rFonts w:ascii="Arial" w:hAnsi="Arial" w:cs="Arial"/>
          <w:sz w:val="24"/>
          <w:szCs w:val="24"/>
        </w:rPr>
        <w:tab/>
        <w:t>Já na conceituação de Diogo de Figueiredo Moreira Neto (Curso de direito administrativo):</w:t>
      </w:r>
    </w:p>
    <w:p w:rsidR="00AF4183" w:rsidRDefault="00AF4183" w:rsidP="00AF4183">
      <w:pPr>
        <w:spacing w:line="240" w:lineRule="auto"/>
        <w:ind w:left="1406"/>
        <w:jc w:val="both"/>
        <w:rPr>
          <w:rFonts w:ascii="Arial" w:hAnsi="Arial" w:cs="Arial"/>
          <w:sz w:val="24"/>
          <w:szCs w:val="24"/>
        </w:rPr>
      </w:pPr>
      <w:proofErr w:type="gramStart"/>
      <w:r>
        <w:rPr>
          <w:rFonts w:ascii="Arial" w:hAnsi="Arial" w:cs="Arial"/>
          <w:sz w:val="24"/>
          <w:szCs w:val="24"/>
        </w:rPr>
        <w:t>“Poder de Polícia é a atividade que tem por fim limitar e condicionar</w:t>
      </w:r>
      <w:proofErr w:type="gramEnd"/>
      <w:r>
        <w:rPr>
          <w:rFonts w:ascii="Arial" w:hAnsi="Arial" w:cs="Arial"/>
          <w:sz w:val="24"/>
          <w:szCs w:val="24"/>
        </w:rPr>
        <w:t xml:space="preserve"> o exercício das liberdades e dos direitos individuais, visando a assegurar em nível capaz de preservar a ordem pública, o atendimento de valores mínimos de convivência social, notadamente segurança, salubridade, decoro e estética.”</w:t>
      </w:r>
    </w:p>
    <w:p w:rsidR="001C2C97" w:rsidRDefault="007B747A" w:rsidP="007B747A">
      <w:pPr>
        <w:spacing w:line="240" w:lineRule="auto"/>
        <w:jc w:val="both"/>
        <w:rPr>
          <w:rFonts w:ascii="Arial" w:hAnsi="Arial" w:cs="Arial"/>
          <w:sz w:val="24"/>
          <w:szCs w:val="24"/>
        </w:rPr>
      </w:pPr>
      <w:r>
        <w:rPr>
          <w:rFonts w:ascii="Arial" w:hAnsi="Arial" w:cs="Arial"/>
          <w:sz w:val="24"/>
          <w:szCs w:val="24"/>
        </w:rPr>
        <w:t xml:space="preserve">4.  </w:t>
      </w:r>
      <w:r w:rsidR="007059B6">
        <w:rPr>
          <w:rFonts w:ascii="Arial" w:hAnsi="Arial" w:cs="Arial"/>
          <w:sz w:val="24"/>
          <w:szCs w:val="24"/>
        </w:rPr>
        <w:t xml:space="preserve">Quanto ao exercício </w:t>
      </w:r>
      <w:r w:rsidR="00152ED4">
        <w:rPr>
          <w:rFonts w:ascii="Arial" w:hAnsi="Arial" w:cs="Arial"/>
          <w:sz w:val="24"/>
          <w:szCs w:val="24"/>
        </w:rPr>
        <w:t>do poder de polícia vale citar a norma infraconstitucional pátria</w:t>
      </w:r>
      <w:r w:rsidR="00585B4A">
        <w:rPr>
          <w:rFonts w:ascii="Arial" w:hAnsi="Arial" w:cs="Arial"/>
          <w:sz w:val="24"/>
          <w:szCs w:val="24"/>
        </w:rPr>
        <w:t>:</w:t>
      </w:r>
    </w:p>
    <w:p w:rsidR="00BE76C0" w:rsidRDefault="00BE76C0" w:rsidP="00585B4A">
      <w:pPr>
        <w:spacing w:line="240" w:lineRule="auto"/>
        <w:ind w:left="1406"/>
        <w:jc w:val="both"/>
        <w:rPr>
          <w:rFonts w:ascii="Arial" w:hAnsi="Arial" w:cs="Arial"/>
          <w:sz w:val="24"/>
          <w:szCs w:val="24"/>
        </w:rPr>
      </w:pPr>
      <w:r>
        <w:rPr>
          <w:rFonts w:ascii="Arial" w:hAnsi="Arial" w:cs="Arial"/>
          <w:sz w:val="24"/>
          <w:szCs w:val="24"/>
        </w:rPr>
        <w:t xml:space="preserve">No </w:t>
      </w:r>
      <w:r w:rsidR="00585B4A">
        <w:rPr>
          <w:rFonts w:ascii="Arial" w:hAnsi="Arial" w:cs="Arial"/>
          <w:sz w:val="24"/>
          <w:szCs w:val="24"/>
        </w:rPr>
        <w:t>CPC</w:t>
      </w:r>
      <w:r>
        <w:rPr>
          <w:rFonts w:ascii="Arial" w:hAnsi="Arial" w:cs="Arial"/>
          <w:sz w:val="24"/>
          <w:szCs w:val="24"/>
        </w:rPr>
        <w:t>:</w:t>
      </w:r>
    </w:p>
    <w:p w:rsidR="00585B4A" w:rsidRPr="00585B4A" w:rsidRDefault="00585B4A" w:rsidP="00585B4A">
      <w:pPr>
        <w:spacing w:line="240" w:lineRule="auto"/>
        <w:ind w:left="1406"/>
        <w:jc w:val="both"/>
        <w:rPr>
          <w:rFonts w:ascii="Arial" w:hAnsi="Arial" w:cs="Arial"/>
          <w:sz w:val="24"/>
          <w:szCs w:val="24"/>
        </w:rPr>
      </w:pPr>
      <w:r w:rsidRPr="00585B4A">
        <w:rPr>
          <w:rFonts w:ascii="Arial" w:hAnsi="Arial" w:cs="Arial"/>
          <w:sz w:val="24"/>
          <w:szCs w:val="24"/>
        </w:rPr>
        <w:t>Art. 445. O juiz exerce o poder de polícia, competindo-lhe:</w:t>
      </w:r>
    </w:p>
    <w:p w:rsidR="00585B4A" w:rsidRPr="00585B4A" w:rsidRDefault="00585B4A" w:rsidP="00585B4A">
      <w:pPr>
        <w:spacing w:line="240" w:lineRule="auto"/>
        <w:ind w:left="1406"/>
        <w:jc w:val="both"/>
        <w:rPr>
          <w:rFonts w:ascii="Arial" w:hAnsi="Arial" w:cs="Arial"/>
          <w:sz w:val="24"/>
          <w:szCs w:val="24"/>
        </w:rPr>
      </w:pPr>
      <w:r w:rsidRPr="00585B4A">
        <w:rPr>
          <w:rFonts w:ascii="Arial" w:hAnsi="Arial" w:cs="Arial"/>
          <w:sz w:val="24"/>
          <w:szCs w:val="24"/>
        </w:rPr>
        <w:t>I - manter a ordem e o decoro na audiência;</w:t>
      </w:r>
    </w:p>
    <w:p w:rsidR="00585B4A" w:rsidRPr="00585B4A" w:rsidRDefault="00585B4A" w:rsidP="00585B4A">
      <w:pPr>
        <w:spacing w:line="240" w:lineRule="auto"/>
        <w:ind w:left="1406"/>
        <w:jc w:val="both"/>
        <w:rPr>
          <w:rFonts w:ascii="Arial" w:hAnsi="Arial" w:cs="Arial"/>
          <w:sz w:val="24"/>
          <w:szCs w:val="24"/>
        </w:rPr>
      </w:pPr>
      <w:r w:rsidRPr="00585B4A">
        <w:rPr>
          <w:rFonts w:ascii="Arial" w:hAnsi="Arial" w:cs="Arial"/>
          <w:sz w:val="24"/>
          <w:szCs w:val="24"/>
        </w:rPr>
        <w:t>II - ordenar que se retirem da sala da audiência os que se comportarem inconvenientemente;</w:t>
      </w:r>
    </w:p>
    <w:p w:rsidR="00585B4A" w:rsidRDefault="00585B4A" w:rsidP="00585B4A">
      <w:pPr>
        <w:spacing w:line="240" w:lineRule="auto"/>
        <w:ind w:left="1406"/>
        <w:jc w:val="both"/>
        <w:rPr>
          <w:rFonts w:ascii="Arial" w:hAnsi="Arial" w:cs="Arial"/>
          <w:sz w:val="24"/>
          <w:szCs w:val="24"/>
        </w:rPr>
      </w:pPr>
      <w:r w:rsidRPr="00585B4A">
        <w:rPr>
          <w:rFonts w:ascii="Arial" w:hAnsi="Arial" w:cs="Arial"/>
          <w:sz w:val="24"/>
          <w:szCs w:val="24"/>
        </w:rPr>
        <w:t>III - requisitar, quando necessário, a força policial.</w:t>
      </w:r>
    </w:p>
    <w:p w:rsidR="00BE76C0" w:rsidRDefault="00BE76C0" w:rsidP="00BE76C0">
      <w:pPr>
        <w:spacing w:line="240" w:lineRule="auto"/>
        <w:ind w:left="1406"/>
        <w:jc w:val="both"/>
        <w:rPr>
          <w:rFonts w:ascii="Arial" w:hAnsi="Arial" w:cs="Arial"/>
          <w:sz w:val="24"/>
          <w:szCs w:val="24"/>
        </w:rPr>
      </w:pPr>
      <w:r>
        <w:rPr>
          <w:rFonts w:ascii="Arial" w:hAnsi="Arial" w:cs="Arial"/>
          <w:sz w:val="24"/>
          <w:szCs w:val="24"/>
        </w:rPr>
        <w:t xml:space="preserve">Na </w:t>
      </w:r>
      <w:r w:rsidR="00463CA0">
        <w:rPr>
          <w:rFonts w:ascii="Arial" w:hAnsi="Arial" w:cs="Arial"/>
          <w:sz w:val="24"/>
          <w:szCs w:val="24"/>
        </w:rPr>
        <w:t>CLT</w:t>
      </w:r>
      <w:r>
        <w:rPr>
          <w:rFonts w:ascii="Arial" w:hAnsi="Arial" w:cs="Arial"/>
          <w:sz w:val="24"/>
          <w:szCs w:val="24"/>
        </w:rPr>
        <w:t>:</w:t>
      </w:r>
    </w:p>
    <w:p w:rsidR="00463CA0" w:rsidRDefault="00463CA0" w:rsidP="00BE76C0">
      <w:pPr>
        <w:spacing w:line="240" w:lineRule="auto"/>
        <w:ind w:left="1406"/>
        <w:jc w:val="both"/>
        <w:rPr>
          <w:rFonts w:ascii="Arial" w:hAnsi="Arial" w:cs="Arial"/>
          <w:sz w:val="24"/>
          <w:szCs w:val="24"/>
        </w:rPr>
      </w:pPr>
      <w:r w:rsidRPr="00463CA0">
        <w:rPr>
          <w:rFonts w:ascii="Arial" w:hAnsi="Arial" w:cs="Arial"/>
          <w:sz w:val="24"/>
          <w:szCs w:val="24"/>
        </w:rPr>
        <w:lastRenderedPageBreak/>
        <w:t>Art. 816 - O juiz ou presidente manterá a ordem nas audiências, podendo mandar retirar do recinto os assistentes que a perturbarem.</w:t>
      </w:r>
    </w:p>
    <w:p w:rsidR="004C5A6C" w:rsidRDefault="007B747A" w:rsidP="00463CA0">
      <w:pPr>
        <w:spacing w:line="240" w:lineRule="auto"/>
        <w:jc w:val="both"/>
        <w:rPr>
          <w:rFonts w:ascii="Arial" w:hAnsi="Arial" w:cs="Arial"/>
          <w:sz w:val="24"/>
          <w:szCs w:val="24"/>
        </w:rPr>
      </w:pPr>
      <w:r>
        <w:rPr>
          <w:rFonts w:ascii="Arial" w:hAnsi="Arial" w:cs="Arial"/>
          <w:sz w:val="24"/>
          <w:szCs w:val="24"/>
        </w:rPr>
        <w:t>5.</w:t>
      </w:r>
      <w:r w:rsidR="004C5A6C">
        <w:rPr>
          <w:rFonts w:ascii="Arial" w:hAnsi="Arial" w:cs="Arial"/>
          <w:sz w:val="24"/>
          <w:szCs w:val="24"/>
        </w:rPr>
        <w:tab/>
      </w:r>
      <w:r w:rsidR="00BE76C0">
        <w:rPr>
          <w:rFonts w:ascii="Arial" w:hAnsi="Arial" w:cs="Arial"/>
          <w:sz w:val="24"/>
          <w:szCs w:val="24"/>
        </w:rPr>
        <w:t xml:space="preserve">E no CTN, ao se examinar </w:t>
      </w:r>
      <w:r w:rsidR="004C5A6C">
        <w:rPr>
          <w:rFonts w:ascii="Arial" w:hAnsi="Arial" w:cs="Arial"/>
          <w:sz w:val="24"/>
          <w:szCs w:val="24"/>
        </w:rPr>
        <w:t>os termos do artigo 78</w:t>
      </w:r>
      <w:r w:rsidR="00BE76C0">
        <w:rPr>
          <w:rFonts w:ascii="Arial" w:hAnsi="Arial" w:cs="Arial"/>
          <w:sz w:val="24"/>
          <w:szCs w:val="24"/>
        </w:rPr>
        <w:t>, encontraremos o conceito de Poder de Polícia</w:t>
      </w:r>
      <w:r w:rsidR="004C5A6C" w:rsidRPr="004C5A6C">
        <w:rPr>
          <w:rFonts w:ascii="Arial" w:hAnsi="Arial" w:cs="Arial"/>
          <w:i/>
          <w:sz w:val="24"/>
          <w:szCs w:val="24"/>
        </w:rPr>
        <w:t xml:space="preserve">, in </w:t>
      </w:r>
      <w:proofErr w:type="spellStart"/>
      <w:r w:rsidR="004C5A6C" w:rsidRPr="004C5A6C">
        <w:rPr>
          <w:rFonts w:ascii="Arial" w:hAnsi="Arial" w:cs="Arial"/>
          <w:i/>
          <w:sz w:val="24"/>
          <w:szCs w:val="24"/>
        </w:rPr>
        <w:t>verbis</w:t>
      </w:r>
      <w:proofErr w:type="spellEnd"/>
      <w:r w:rsidR="004C5A6C">
        <w:rPr>
          <w:rFonts w:ascii="Arial" w:hAnsi="Arial" w:cs="Arial"/>
          <w:sz w:val="24"/>
          <w:szCs w:val="24"/>
        </w:rPr>
        <w:t>:</w:t>
      </w:r>
    </w:p>
    <w:p w:rsidR="004C5A6C" w:rsidRDefault="004C5A6C" w:rsidP="004C5A6C">
      <w:pPr>
        <w:spacing w:line="240" w:lineRule="auto"/>
        <w:ind w:left="1406"/>
        <w:jc w:val="both"/>
        <w:rPr>
          <w:rFonts w:ascii="Arial" w:hAnsi="Arial" w:cs="Arial"/>
          <w:sz w:val="24"/>
          <w:szCs w:val="24"/>
        </w:rPr>
      </w:pPr>
      <w:r>
        <w:rPr>
          <w:rFonts w:ascii="Arial" w:hAnsi="Arial" w:cs="Arial"/>
          <w:sz w:val="24"/>
          <w:szCs w:val="24"/>
        </w:rPr>
        <w:t xml:space="preserve">Art. 78. Considera-se poder de polícia 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e coletivos. </w:t>
      </w:r>
    </w:p>
    <w:p w:rsidR="00EA2413" w:rsidRDefault="007B747A" w:rsidP="001E68E0">
      <w:pPr>
        <w:spacing w:line="240" w:lineRule="auto"/>
        <w:jc w:val="both"/>
        <w:rPr>
          <w:rFonts w:ascii="Arial" w:hAnsi="Arial" w:cs="Arial"/>
          <w:sz w:val="24"/>
          <w:szCs w:val="24"/>
        </w:rPr>
      </w:pPr>
      <w:r>
        <w:rPr>
          <w:rFonts w:ascii="Arial" w:hAnsi="Arial" w:cs="Arial"/>
          <w:sz w:val="24"/>
          <w:szCs w:val="24"/>
        </w:rPr>
        <w:t>6.</w:t>
      </w:r>
      <w:r w:rsidR="00EA2413">
        <w:rPr>
          <w:rFonts w:ascii="Arial" w:hAnsi="Arial" w:cs="Arial"/>
          <w:sz w:val="24"/>
          <w:szCs w:val="24"/>
        </w:rPr>
        <w:tab/>
      </w:r>
      <w:r w:rsidR="00484BEA">
        <w:rPr>
          <w:rFonts w:ascii="Arial" w:hAnsi="Arial" w:cs="Arial"/>
          <w:sz w:val="24"/>
          <w:szCs w:val="24"/>
        </w:rPr>
        <w:t>Atualmente, observa-se que</w:t>
      </w:r>
      <w:r w:rsidR="004C48E5">
        <w:rPr>
          <w:rFonts w:ascii="Arial" w:hAnsi="Arial" w:cs="Arial"/>
          <w:sz w:val="24"/>
          <w:szCs w:val="24"/>
        </w:rPr>
        <w:t xml:space="preserve"> a</w:t>
      </w:r>
      <w:r w:rsidR="00EA2413">
        <w:rPr>
          <w:rFonts w:ascii="Arial" w:hAnsi="Arial" w:cs="Arial"/>
          <w:sz w:val="24"/>
          <w:szCs w:val="24"/>
        </w:rPr>
        <w:t>ssistimos</w:t>
      </w:r>
      <w:r w:rsidR="00484BEA">
        <w:rPr>
          <w:rFonts w:ascii="Arial" w:hAnsi="Arial" w:cs="Arial"/>
          <w:sz w:val="24"/>
          <w:szCs w:val="24"/>
        </w:rPr>
        <w:t>, quase que dia</w:t>
      </w:r>
      <w:r w:rsidR="00EA2413">
        <w:rPr>
          <w:rFonts w:ascii="Arial" w:hAnsi="Arial" w:cs="Arial"/>
          <w:sz w:val="24"/>
          <w:szCs w:val="24"/>
        </w:rPr>
        <w:t>riamente</w:t>
      </w:r>
      <w:r w:rsidR="00484BEA">
        <w:rPr>
          <w:rFonts w:ascii="Arial" w:hAnsi="Arial" w:cs="Arial"/>
          <w:sz w:val="24"/>
          <w:szCs w:val="24"/>
        </w:rPr>
        <w:t>,</w:t>
      </w:r>
      <w:r w:rsidR="00EA2413">
        <w:rPr>
          <w:rFonts w:ascii="Arial" w:hAnsi="Arial" w:cs="Arial"/>
          <w:sz w:val="24"/>
          <w:szCs w:val="24"/>
        </w:rPr>
        <w:t xml:space="preserve"> exemplos conspícuos do uso largamente difundido do </w:t>
      </w:r>
      <w:r w:rsidR="00951B30">
        <w:rPr>
          <w:rFonts w:ascii="Arial" w:hAnsi="Arial" w:cs="Arial"/>
          <w:sz w:val="24"/>
          <w:szCs w:val="24"/>
        </w:rPr>
        <w:t xml:space="preserve">exercício do </w:t>
      </w:r>
      <w:r w:rsidR="00EA2413">
        <w:rPr>
          <w:rFonts w:ascii="Arial" w:hAnsi="Arial" w:cs="Arial"/>
          <w:sz w:val="24"/>
          <w:szCs w:val="24"/>
        </w:rPr>
        <w:t xml:space="preserve">poder de polícia, carecendo </w:t>
      </w:r>
      <w:r w:rsidR="00832CBC">
        <w:rPr>
          <w:rFonts w:ascii="Arial" w:hAnsi="Arial" w:cs="Arial"/>
          <w:sz w:val="24"/>
          <w:szCs w:val="24"/>
        </w:rPr>
        <w:t xml:space="preserve">este poder de uma regulamentação </w:t>
      </w:r>
      <w:r w:rsidR="00EA2413">
        <w:rPr>
          <w:rFonts w:ascii="Arial" w:hAnsi="Arial" w:cs="Arial"/>
          <w:sz w:val="24"/>
          <w:szCs w:val="24"/>
        </w:rPr>
        <w:t xml:space="preserve">pelas Instâncias Superiores dos Tribunais, </w:t>
      </w:r>
      <w:r w:rsidR="00832CBC">
        <w:rPr>
          <w:rFonts w:ascii="Arial" w:hAnsi="Arial" w:cs="Arial"/>
          <w:sz w:val="24"/>
          <w:szCs w:val="24"/>
        </w:rPr>
        <w:t xml:space="preserve">sobretudo, </w:t>
      </w:r>
      <w:r w:rsidR="00EA2413">
        <w:rPr>
          <w:rFonts w:ascii="Arial" w:hAnsi="Arial" w:cs="Arial"/>
          <w:sz w:val="24"/>
          <w:szCs w:val="24"/>
        </w:rPr>
        <w:t>quando exercido pelos Agentes de Segurança dos Tribunais</w:t>
      </w:r>
      <w:r w:rsidR="00832CBC">
        <w:rPr>
          <w:rFonts w:ascii="Arial" w:hAnsi="Arial" w:cs="Arial"/>
          <w:sz w:val="24"/>
          <w:szCs w:val="24"/>
        </w:rPr>
        <w:t xml:space="preserve"> </w:t>
      </w:r>
      <w:r w:rsidR="00D45BE3">
        <w:rPr>
          <w:rFonts w:ascii="Arial" w:hAnsi="Arial" w:cs="Arial"/>
          <w:sz w:val="24"/>
          <w:szCs w:val="24"/>
        </w:rPr>
        <w:t>em cumprimento a uma determinação de um Magistrado</w:t>
      </w:r>
      <w:r w:rsidR="00294888">
        <w:rPr>
          <w:rFonts w:ascii="Arial" w:hAnsi="Arial" w:cs="Arial"/>
          <w:sz w:val="24"/>
          <w:szCs w:val="24"/>
        </w:rPr>
        <w:t xml:space="preserve"> da Corte Federal</w:t>
      </w:r>
      <w:r w:rsidR="00832CBC">
        <w:rPr>
          <w:rFonts w:ascii="Arial" w:hAnsi="Arial" w:cs="Arial"/>
          <w:sz w:val="24"/>
          <w:szCs w:val="24"/>
        </w:rPr>
        <w:t>, missões externas, acompanhamento de Oficiais de Justiça e demais atividades jurisdicionais</w:t>
      </w:r>
      <w:r w:rsidR="00EA2413">
        <w:rPr>
          <w:rFonts w:ascii="Arial" w:hAnsi="Arial" w:cs="Arial"/>
          <w:sz w:val="24"/>
          <w:szCs w:val="24"/>
        </w:rPr>
        <w:t>.</w:t>
      </w:r>
      <w:r w:rsidR="00832CBC">
        <w:rPr>
          <w:rFonts w:ascii="Arial" w:hAnsi="Arial" w:cs="Arial"/>
          <w:sz w:val="24"/>
          <w:szCs w:val="24"/>
        </w:rPr>
        <w:t xml:space="preserve"> </w:t>
      </w:r>
    </w:p>
    <w:p w:rsidR="005064A6" w:rsidRDefault="007B747A" w:rsidP="005064A6">
      <w:pPr>
        <w:spacing w:line="240" w:lineRule="auto"/>
        <w:jc w:val="both"/>
        <w:rPr>
          <w:rFonts w:ascii="Arial" w:hAnsi="Arial" w:cs="Arial"/>
          <w:sz w:val="24"/>
          <w:szCs w:val="24"/>
        </w:rPr>
      </w:pPr>
      <w:r>
        <w:rPr>
          <w:rFonts w:ascii="Arial" w:hAnsi="Arial" w:cs="Arial"/>
          <w:sz w:val="24"/>
          <w:szCs w:val="24"/>
        </w:rPr>
        <w:t>7.</w:t>
      </w:r>
      <w:r w:rsidR="005064A6">
        <w:rPr>
          <w:rFonts w:ascii="Arial" w:hAnsi="Arial" w:cs="Arial"/>
          <w:sz w:val="24"/>
          <w:szCs w:val="24"/>
        </w:rPr>
        <w:tab/>
      </w:r>
      <w:r w:rsidR="00294888">
        <w:rPr>
          <w:rFonts w:ascii="Arial" w:hAnsi="Arial" w:cs="Arial"/>
          <w:sz w:val="24"/>
          <w:szCs w:val="24"/>
        </w:rPr>
        <w:t xml:space="preserve">Neste diapasão, incontáveis fatos corroboram a necessidade premente dessa regulamentação, sobretudo </w:t>
      </w:r>
      <w:r w:rsidR="005064A6">
        <w:rPr>
          <w:rFonts w:ascii="Arial" w:hAnsi="Arial" w:cs="Arial"/>
          <w:sz w:val="24"/>
          <w:szCs w:val="24"/>
        </w:rPr>
        <w:t>quando o Agente de Segurança dos Tribunais Federais</w:t>
      </w:r>
      <w:r w:rsidR="007A17E3">
        <w:rPr>
          <w:rFonts w:ascii="Arial" w:hAnsi="Arial" w:cs="Arial"/>
          <w:sz w:val="24"/>
          <w:szCs w:val="24"/>
        </w:rPr>
        <w:t>,</w:t>
      </w:r>
      <w:r w:rsidR="005064A6">
        <w:rPr>
          <w:rFonts w:ascii="Arial" w:hAnsi="Arial" w:cs="Arial"/>
          <w:sz w:val="24"/>
          <w:szCs w:val="24"/>
        </w:rPr>
        <w:t xml:space="preserve"> no cumprimento do seu dever funcional</w:t>
      </w:r>
      <w:r w:rsidR="007A17E3">
        <w:rPr>
          <w:rFonts w:ascii="Arial" w:hAnsi="Arial" w:cs="Arial"/>
          <w:sz w:val="24"/>
          <w:szCs w:val="24"/>
        </w:rPr>
        <w:t>,</w:t>
      </w:r>
      <w:r w:rsidR="005064A6">
        <w:rPr>
          <w:rFonts w:ascii="Arial" w:hAnsi="Arial" w:cs="Arial"/>
          <w:sz w:val="24"/>
          <w:szCs w:val="24"/>
        </w:rPr>
        <w:t xml:space="preserve"> se depara com situações fáticas </w:t>
      </w:r>
      <w:r w:rsidR="00B915EB">
        <w:rPr>
          <w:rFonts w:ascii="Arial" w:hAnsi="Arial" w:cs="Arial"/>
          <w:sz w:val="24"/>
          <w:szCs w:val="24"/>
        </w:rPr>
        <w:t xml:space="preserve">de alto risco </w:t>
      </w:r>
      <w:r w:rsidR="005064A6">
        <w:rPr>
          <w:rFonts w:ascii="Arial" w:hAnsi="Arial" w:cs="Arial"/>
          <w:sz w:val="24"/>
          <w:szCs w:val="24"/>
        </w:rPr>
        <w:t>que o colocam numa posição limite de ação</w:t>
      </w:r>
      <w:r w:rsidR="00951B30">
        <w:rPr>
          <w:rFonts w:ascii="Arial" w:hAnsi="Arial" w:cs="Arial"/>
          <w:sz w:val="24"/>
          <w:szCs w:val="24"/>
        </w:rPr>
        <w:t xml:space="preserve">, </w:t>
      </w:r>
      <w:r w:rsidR="00B915EB">
        <w:rPr>
          <w:rFonts w:ascii="Arial" w:hAnsi="Arial" w:cs="Arial"/>
          <w:sz w:val="24"/>
          <w:szCs w:val="24"/>
        </w:rPr>
        <w:t xml:space="preserve">o que pode acarretar, em tese, </w:t>
      </w:r>
      <w:r w:rsidR="00951B30">
        <w:rPr>
          <w:rFonts w:ascii="Arial" w:hAnsi="Arial" w:cs="Arial"/>
          <w:sz w:val="24"/>
          <w:szCs w:val="24"/>
        </w:rPr>
        <w:t>puni</w:t>
      </w:r>
      <w:r w:rsidR="00B915EB">
        <w:rPr>
          <w:rFonts w:ascii="Arial" w:hAnsi="Arial" w:cs="Arial"/>
          <w:sz w:val="24"/>
          <w:szCs w:val="24"/>
        </w:rPr>
        <w:t>ção</w:t>
      </w:r>
      <w:r w:rsidR="00951B30">
        <w:rPr>
          <w:rFonts w:ascii="Arial" w:hAnsi="Arial" w:cs="Arial"/>
          <w:sz w:val="24"/>
          <w:szCs w:val="24"/>
        </w:rPr>
        <w:t xml:space="preserve"> penal e administrativamente acerca de possível abuso</w:t>
      </w:r>
      <w:r w:rsidR="007A17E3">
        <w:rPr>
          <w:rFonts w:ascii="Arial" w:hAnsi="Arial" w:cs="Arial"/>
          <w:sz w:val="24"/>
          <w:szCs w:val="24"/>
        </w:rPr>
        <w:t xml:space="preserve"> ou prevaricação cometido pelo servidor.</w:t>
      </w:r>
    </w:p>
    <w:p w:rsidR="000D6E2B" w:rsidRPr="000D6E2B" w:rsidRDefault="007B747A" w:rsidP="0032145C">
      <w:pPr>
        <w:spacing w:line="240" w:lineRule="auto"/>
        <w:jc w:val="both"/>
        <w:rPr>
          <w:rFonts w:ascii="Arial" w:hAnsi="Arial" w:cs="Arial"/>
          <w:sz w:val="24"/>
          <w:szCs w:val="24"/>
        </w:rPr>
      </w:pPr>
      <w:r>
        <w:rPr>
          <w:rFonts w:ascii="Arial" w:hAnsi="Arial" w:cs="Arial"/>
          <w:sz w:val="24"/>
          <w:szCs w:val="24"/>
        </w:rPr>
        <w:t>8.</w:t>
      </w:r>
      <w:r w:rsidR="002E7221">
        <w:rPr>
          <w:rFonts w:ascii="Arial" w:hAnsi="Arial" w:cs="Arial"/>
          <w:sz w:val="24"/>
          <w:szCs w:val="24"/>
        </w:rPr>
        <w:tab/>
      </w:r>
      <w:r w:rsidR="00484BEA">
        <w:rPr>
          <w:rFonts w:ascii="Arial" w:hAnsi="Arial" w:cs="Arial"/>
          <w:sz w:val="24"/>
          <w:szCs w:val="24"/>
        </w:rPr>
        <w:t xml:space="preserve">Este pleito </w:t>
      </w:r>
      <w:r w:rsidR="0032145C">
        <w:rPr>
          <w:rFonts w:ascii="Arial" w:hAnsi="Arial" w:cs="Arial"/>
          <w:sz w:val="24"/>
          <w:szCs w:val="24"/>
        </w:rPr>
        <w:t xml:space="preserve">justo e </w:t>
      </w:r>
      <w:r w:rsidR="00484BEA">
        <w:rPr>
          <w:rFonts w:ascii="Arial" w:hAnsi="Arial" w:cs="Arial"/>
          <w:sz w:val="24"/>
          <w:szCs w:val="24"/>
        </w:rPr>
        <w:t>insofismável encontra respaldo na</w:t>
      </w:r>
      <w:r w:rsidR="00274FAC">
        <w:rPr>
          <w:rFonts w:ascii="Arial" w:hAnsi="Arial" w:cs="Arial"/>
          <w:sz w:val="24"/>
          <w:szCs w:val="24"/>
        </w:rPr>
        <w:t xml:space="preserve"> autonomia administrativa dos Tribunais</w:t>
      </w:r>
      <w:r w:rsidR="00484BEA">
        <w:rPr>
          <w:rFonts w:ascii="Arial" w:hAnsi="Arial" w:cs="Arial"/>
          <w:sz w:val="24"/>
          <w:szCs w:val="24"/>
        </w:rPr>
        <w:t xml:space="preserve">, </w:t>
      </w:r>
      <w:r w:rsidR="0032145C">
        <w:rPr>
          <w:rFonts w:ascii="Arial" w:hAnsi="Arial" w:cs="Arial"/>
          <w:sz w:val="24"/>
          <w:szCs w:val="24"/>
        </w:rPr>
        <w:t>conforme se vislumbra na leitura da</w:t>
      </w:r>
      <w:r w:rsidR="000D6E2B">
        <w:rPr>
          <w:rFonts w:ascii="Arial" w:hAnsi="Arial" w:cs="Arial"/>
          <w:sz w:val="24"/>
          <w:szCs w:val="24"/>
        </w:rPr>
        <w:t xml:space="preserve"> Constituição Federal</w:t>
      </w:r>
      <w:r w:rsidR="0032145C">
        <w:rPr>
          <w:rFonts w:ascii="Arial" w:hAnsi="Arial" w:cs="Arial"/>
          <w:sz w:val="24"/>
          <w:szCs w:val="24"/>
        </w:rPr>
        <w:t>, que</w:t>
      </w:r>
      <w:r w:rsidR="000D6E2B">
        <w:rPr>
          <w:rFonts w:ascii="Arial" w:hAnsi="Arial" w:cs="Arial"/>
          <w:sz w:val="24"/>
          <w:szCs w:val="24"/>
        </w:rPr>
        <w:t xml:space="preserve"> consolida esses princípios </w:t>
      </w:r>
      <w:proofErr w:type="spellStart"/>
      <w:r w:rsidR="000D6E2B">
        <w:rPr>
          <w:rFonts w:ascii="Arial" w:hAnsi="Arial" w:cs="Arial"/>
          <w:sz w:val="24"/>
          <w:szCs w:val="24"/>
        </w:rPr>
        <w:t>institucionalizadores</w:t>
      </w:r>
      <w:proofErr w:type="spellEnd"/>
      <w:r w:rsidR="000D6E2B">
        <w:rPr>
          <w:rFonts w:ascii="Arial" w:hAnsi="Arial" w:cs="Arial"/>
          <w:sz w:val="24"/>
          <w:szCs w:val="24"/>
        </w:rPr>
        <w:t xml:space="preserve"> e organizacionais do Poder Judiciário, </w:t>
      </w:r>
      <w:r w:rsidR="000D6E2B">
        <w:rPr>
          <w:rFonts w:ascii="Arial" w:hAnsi="Arial" w:cs="Arial"/>
          <w:i/>
          <w:sz w:val="24"/>
          <w:szCs w:val="24"/>
        </w:rPr>
        <w:t xml:space="preserve">in </w:t>
      </w:r>
      <w:proofErr w:type="spellStart"/>
      <w:r w:rsidR="000D6E2B">
        <w:rPr>
          <w:rFonts w:ascii="Arial" w:hAnsi="Arial" w:cs="Arial"/>
          <w:i/>
          <w:sz w:val="24"/>
          <w:szCs w:val="24"/>
        </w:rPr>
        <w:t>verbis</w:t>
      </w:r>
      <w:proofErr w:type="spellEnd"/>
      <w:r w:rsidR="000D6E2B">
        <w:rPr>
          <w:rFonts w:ascii="Arial" w:hAnsi="Arial" w:cs="Arial"/>
          <w:sz w:val="24"/>
          <w:szCs w:val="24"/>
        </w:rPr>
        <w:t>:</w:t>
      </w:r>
    </w:p>
    <w:p w:rsidR="002E7221" w:rsidRPr="002E7221" w:rsidRDefault="002E7221" w:rsidP="000D6E2B">
      <w:pPr>
        <w:spacing w:line="240" w:lineRule="auto"/>
        <w:ind w:firstLine="565"/>
        <w:jc w:val="both"/>
        <w:rPr>
          <w:rFonts w:ascii="Arial" w:hAnsi="Arial" w:cs="Arial"/>
          <w:sz w:val="24"/>
          <w:szCs w:val="24"/>
        </w:rPr>
      </w:pPr>
      <w:r w:rsidRPr="002E7221">
        <w:rPr>
          <w:rFonts w:ascii="Arial" w:hAnsi="Arial" w:cs="Arial"/>
          <w:sz w:val="24"/>
          <w:szCs w:val="24"/>
        </w:rPr>
        <w:t>Art. 2.º da Constituição Federal de 1988:</w:t>
      </w:r>
    </w:p>
    <w:p w:rsidR="002E7221" w:rsidRPr="002E7221" w:rsidRDefault="002E7221" w:rsidP="002E7221">
      <w:pPr>
        <w:spacing w:line="240" w:lineRule="auto"/>
        <w:ind w:left="1416"/>
        <w:jc w:val="both"/>
        <w:rPr>
          <w:rFonts w:ascii="Arial" w:hAnsi="Arial" w:cs="Arial"/>
          <w:sz w:val="24"/>
          <w:szCs w:val="24"/>
        </w:rPr>
      </w:pPr>
      <w:r w:rsidRPr="002E7221">
        <w:rPr>
          <w:rFonts w:ascii="Arial" w:hAnsi="Arial" w:cs="Arial"/>
          <w:sz w:val="24"/>
          <w:szCs w:val="24"/>
        </w:rPr>
        <w:t>"São Poderes da União, independentes e harmônicos entre si, o Legislativo, o Executivo e o Judiciário".</w:t>
      </w:r>
    </w:p>
    <w:p w:rsidR="00B7091B" w:rsidRDefault="00B7091B" w:rsidP="00B7091B">
      <w:pPr>
        <w:spacing w:line="240" w:lineRule="auto"/>
        <w:ind w:left="1416"/>
        <w:jc w:val="both"/>
        <w:rPr>
          <w:rFonts w:ascii="Arial" w:hAnsi="Arial" w:cs="Arial"/>
          <w:sz w:val="24"/>
          <w:szCs w:val="24"/>
        </w:rPr>
      </w:pPr>
      <w:r w:rsidRPr="00B7091B">
        <w:rPr>
          <w:rFonts w:ascii="Arial" w:hAnsi="Arial" w:cs="Arial"/>
          <w:sz w:val="24"/>
          <w:szCs w:val="24"/>
        </w:rPr>
        <w:t xml:space="preserve">Art. 93. Lei complementar, de iniciativa do Supremo Tribunal Federal, disporá sobre o Estatuto da Magistratura, </w:t>
      </w:r>
      <w:proofErr w:type="gramStart"/>
      <w:r w:rsidRPr="00B7091B">
        <w:rPr>
          <w:rFonts w:ascii="Arial" w:hAnsi="Arial" w:cs="Arial"/>
          <w:sz w:val="24"/>
          <w:szCs w:val="24"/>
        </w:rPr>
        <w:t>observados</w:t>
      </w:r>
      <w:proofErr w:type="gramEnd"/>
      <w:r w:rsidRPr="00B7091B">
        <w:rPr>
          <w:rFonts w:ascii="Arial" w:hAnsi="Arial" w:cs="Arial"/>
          <w:sz w:val="24"/>
          <w:szCs w:val="24"/>
        </w:rPr>
        <w:t xml:space="preserve"> os seguintes princípios:</w:t>
      </w:r>
    </w:p>
    <w:p w:rsidR="00B7091B" w:rsidRDefault="00B7091B" w:rsidP="00B7091B">
      <w:pPr>
        <w:spacing w:line="240" w:lineRule="auto"/>
        <w:ind w:left="1416"/>
        <w:jc w:val="both"/>
        <w:rPr>
          <w:rFonts w:ascii="Arial" w:hAnsi="Arial" w:cs="Arial"/>
          <w:sz w:val="24"/>
          <w:szCs w:val="24"/>
        </w:rPr>
      </w:pPr>
      <w:r w:rsidRPr="00B7091B">
        <w:rPr>
          <w:rFonts w:ascii="Arial" w:hAnsi="Arial" w:cs="Arial"/>
          <w:sz w:val="24"/>
          <w:szCs w:val="24"/>
        </w:rPr>
        <w:t>XIV</w:t>
      </w:r>
      <w:r w:rsidR="00AB0097">
        <w:rPr>
          <w:rFonts w:ascii="Arial" w:hAnsi="Arial" w:cs="Arial"/>
          <w:sz w:val="24"/>
          <w:szCs w:val="24"/>
        </w:rPr>
        <w:t xml:space="preserve"> -</w:t>
      </w:r>
      <w:r w:rsidRPr="00B7091B">
        <w:rPr>
          <w:rFonts w:ascii="Arial" w:hAnsi="Arial" w:cs="Arial"/>
          <w:sz w:val="24"/>
          <w:szCs w:val="24"/>
        </w:rPr>
        <w:t xml:space="preserve"> os servidores </w:t>
      </w:r>
      <w:r w:rsidRPr="00AB0097">
        <w:rPr>
          <w:rFonts w:ascii="Arial" w:hAnsi="Arial" w:cs="Arial"/>
          <w:b/>
          <w:sz w:val="24"/>
          <w:szCs w:val="24"/>
        </w:rPr>
        <w:t>receberão delegação para a prática de atos de administração</w:t>
      </w:r>
      <w:r w:rsidRPr="00B7091B">
        <w:rPr>
          <w:rFonts w:ascii="Arial" w:hAnsi="Arial" w:cs="Arial"/>
          <w:sz w:val="24"/>
          <w:szCs w:val="24"/>
        </w:rPr>
        <w:t xml:space="preserve"> e atos de mero expediente sem caráter decisório</w:t>
      </w:r>
      <w:r w:rsidR="0099700B">
        <w:rPr>
          <w:rFonts w:ascii="Arial" w:hAnsi="Arial" w:cs="Arial"/>
          <w:sz w:val="24"/>
          <w:szCs w:val="24"/>
        </w:rPr>
        <w:t>.</w:t>
      </w:r>
    </w:p>
    <w:p w:rsidR="0099700B" w:rsidRPr="0099700B" w:rsidRDefault="0099700B" w:rsidP="0099700B">
      <w:pPr>
        <w:spacing w:line="240" w:lineRule="auto"/>
        <w:ind w:left="1416"/>
        <w:jc w:val="both"/>
        <w:rPr>
          <w:rFonts w:ascii="Arial" w:hAnsi="Arial" w:cs="Arial"/>
          <w:sz w:val="24"/>
          <w:szCs w:val="24"/>
        </w:rPr>
      </w:pPr>
      <w:r w:rsidRPr="0099700B">
        <w:rPr>
          <w:rFonts w:ascii="Arial" w:hAnsi="Arial" w:cs="Arial"/>
          <w:sz w:val="24"/>
          <w:szCs w:val="24"/>
        </w:rPr>
        <w:t>Art. 96. Compete privativamente:</w:t>
      </w:r>
    </w:p>
    <w:p w:rsidR="0099700B" w:rsidRPr="0099700B" w:rsidRDefault="0099700B" w:rsidP="0099700B">
      <w:pPr>
        <w:spacing w:line="240" w:lineRule="auto"/>
        <w:ind w:left="1416"/>
        <w:jc w:val="both"/>
        <w:rPr>
          <w:rFonts w:ascii="Arial" w:hAnsi="Arial" w:cs="Arial"/>
          <w:sz w:val="24"/>
          <w:szCs w:val="24"/>
        </w:rPr>
      </w:pPr>
      <w:r w:rsidRPr="0099700B">
        <w:rPr>
          <w:rFonts w:ascii="Arial" w:hAnsi="Arial" w:cs="Arial"/>
          <w:sz w:val="24"/>
          <w:szCs w:val="24"/>
        </w:rPr>
        <w:lastRenderedPageBreak/>
        <w:t>I - aos tribunais:</w:t>
      </w:r>
    </w:p>
    <w:p w:rsidR="0099700B" w:rsidRDefault="0099700B" w:rsidP="0099700B">
      <w:pPr>
        <w:spacing w:line="240" w:lineRule="auto"/>
        <w:ind w:left="1416"/>
        <w:jc w:val="both"/>
        <w:rPr>
          <w:rFonts w:ascii="Arial" w:hAnsi="Arial" w:cs="Arial"/>
          <w:sz w:val="24"/>
          <w:szCs w:val="24"/>
        </w:rPr>
      </w:pPr>
      <w:r w:rsidRPr="0099700B">
        <w:rPr>
          <w:rFonts w:ascii="Arial" w:hAnsi="Arial" w:cs="Arial"/>
          <w:sz w:val="24"/>
          <w:szCs w:val="24"/>
        </w:rPr>
        <w:t xml:space="preserve">b) organizar suas secretarias e serviços auxiliares e os dos juízos que lhes forem vinculados, velando pelo exercício da atividade </w:t>
      </w:r>
      <w:proofErr w:type="spellStart"/>
      <w:r w:rsidRPr="0099700B">
        <w:rPr>
          <w:rFonts w:ascii="Arial" w:hAnsi="Arial" w:cs="Arial"/>
          <w:sz w:val="24"/>
          <w:szCs w:val="24"/>
        </w:rPr>
        <w:t>correicional</w:t>
      </w:r>
      <w:proofErr w:type="spellEnd"/>
      <w:r w:rsidRPr="0099700B">
        <w:rPr>
          <w:rFonts w:ascii="Arial" w:hAnsi="Arial" w:cs="Arial"/>
          <w:sz w:val="24"/>
          <w:szCs w:val="24"/>
        </w:rPr>
        <w:t xml:space="preserve"> respectiva;</w:t>
      </w:r>
    </w:p>
    <w:p w:rsidR="00B7091B" w:rsidRDefault="00E471EB" w:rsidP="002E7221">
      <w:pPr>
        <w:spacing w:line="240" w:lineRule="auto"/>
        <w:ind w:left="1416"/>
        <w:jc w:val="both"/>
        <w:rPr>
          <w:rFonts w:ascii="Arial" w:hAnsi="Arial" w:cs="Arial"/>
          <w:sz w:val="24"/>
          <w:szCs w:val="24"/>
        </w:rPr>
      </w:pPr>
      <w:r w:rsidRPr="00E471EB">
        <w:rPr>
          <w:rFonts w:ascii="Arial" w:hAnsi="Arial" w:cs="Arial"/>
          <w:sz w:val="24"/>
          <w:szCs w:val="24"/>
        </w:rPr>
        <w:t xml:space="preserve">Art. 99. Ao Poder Judiciário é assegurada </w:t>
      </w:r>
      <w:r w:rsidRPr="00E471EB">
        <w:rPr>
          <w:rFonts w:ascii="Arial" w:hAnsi="Arial" w:cs="Arial"/>
          <w:b/>
          <w:sz w:val="24"/>
          <w:szCs w:val="24"/>
        </w:rPr>
        <w:t>autonomia administrativa</w:t>
      </w:r>
      <w:r w:rsidRPr="00E471EB">
        <w:rPr>
          <w:rFonts w:ascii="Arial" w:hAnsi="Arial" w:cs="Arial"/>
          <w:sz w:val="24"/>
          <w:szCs w:val="24"/>
        </w:rPr>
        <w:t xml:space="preserve"> e financeira.</w:t>
      </w:r>
    </w:p>
    <w:p w:rsidR="0032145C" w:rsidRDefault="007B747A" w:rsidP="007B747A">
      <w:pPr>
        <w:spacing w:line="240" w:lineRule="auto"/>
        <w:jc w:val="both"/>
        <w:rPr>
          <w:rFonts w:ascii="Arial" w:hAnsi="Arial" w:cs="Arial"/>
          <w:sz w:val="24"/>
          <w:szCs w:val="24"/>
        </w:rPr>
      </w:pPr>
      <w:r>
        <w:rPr>
          <w:rFonts w:ascii="Arial" w:hAnsi="Arial" w:cs="Arial"/>
          <w:sz w:val="24"/>
          <w:szCs w:val="24"/>
        </w:rPr>
        <w:t xml:space="preserve">9.     </w:t>
      </w:r>
      <w:r w:rsidR="00484446">
        <w:rPr>
          <w:rFonts w:ascii="Arial" w:hAnsi="Arial" w:cs="Arial"/>
          <w:sz w:val="24"/>
          <w:szCs w:val="24"/>
        </w:rPr>
        <w:t xml:space="preserve">Pelo exposto acima, vislumbramos que esses mandamentos </w:t>
      </w:r>
      <w:r w:rsidR="0032145C" w:rsidRPr="0032145C">
        <w:rPr>
          <w:rFonts w:ascii="Arial" w:hAnsi="Arial" w:cs="Arial"/>
          <w:sz w:val="24"/>
          <w:szCs w:val="24"/>
        </w:rPr>
        <w:t>além de representa</w:t>
      </w:r>
      <w:r w:rsidR="00484446">
        <w:rPr>
          <w:rFonts w:ascii="Arial" w:hAnsi="Arial" w:cs="Arial"/>
          <w:sz w:val="24"/>
          <w:szCs w:val="24"/>
        </w:rPr>
        <w:t>rem</w:t>
      </w:r>
      <w:r w:rsidR="0032145C" w:rsidRPr="0032145C">
        <w:rPr>
          <w:rFonts w:ascii="Arial" w:hAnsi="Arial" w:cs="Arial"/>
          <w:sz w:val="24"/>
          <w:szCs w:val="24"/>
        </w:rPr>
        <w:t xml:space="preserve"> a afirmação de um</w:t>
      </w:r>
      <w:r w:rsidR="00484446">
        <w:rPr>
          <w:rFonts w:ascii="Arial" w:hAnsi="Arial" w:cs="Arial"/>
          <w:sz w:val="24"/>
          <w:szCs w:val="24"/>
        </w:rPr>
        <w:t xml:space="preserve">a prerrogativa do Poder Judiciário, contribuem para uma </w:t>
      </w:r>
      <w:r w:rsidR="0032145C" w:rsidRPr="0032145C">
        <w:rPr>
          <w:rFonts w:ascii="Arial" w:hAnsi="Arial" w:cs="Arial"/>
          <w:sz w:val="24"/>
          <w:szCs w:val="24"/>
        </w:rPr>
        <w:t xml:space="preserve">estrutura judiciária moderna, dinâmica, cidadã, na busca incansável de uma justiça </w:t>
      </w:r>
      <w:r w:rsidR="00424AD5">
        <w:rPr>
          <w:rFonts w:ascii="Arial" w:hAnsi="Arial" w:cs="Arial"/>
          <w:sz w:val="24"/>
          <w:szCs w:val="24"/>
        </w:rPr>
        <w:t>c</w:t>
      </w:r>
      <w:r w:rsidR="00484446" w:rsidRPr="00484446">
        <w:rPr>
          <w:rFonts w:ascii="Arial" w:hAnsi="Arial" w:cs="Arial"/>
          <w:sz w:val="24"/>
          <w:szCs w:val="24"/>
        </w:rPr>
        <w:t>omprometi</w:t>
      </w:r>
      <w:r w:rsidR="00424AD5">
        <w:rPr>
          <w:rFonts w:ascii="Arial" w:hAnsi="Arial" w:cs="Arial"/>
          <w:sz w:val="24"/>
          <w:szCs w:val="24"/>
        </w:rPr>
        <w:t xml:space="preserve">da com os valores sociais de participação, </w:t>
      </w:r>
      <w:proofErr w:type="spellStart"/>
      <w:r w:rsidR="00424AD5">
        <w:rPr>
          <w:rFonts w:ascii="Arial" w:hAnsi="Arial" w:cs="Arial"/>
          <w:sz w:val="24"/>
          <w:szCs w:val="24"/>
        </w:rPr>
        <w:t>proatividade</w:t>
      </w:r>
      <w:proofErr w:type="spellEnd"/>
      <w:r w:rsidR="00424AD5">
        <w:rPr>
          <w:rFonts w:ascii="Arial" w:hAnsi="Arial" w:cs="Arial"/>
          <w:sz w:val="24"/>
          <w:szCs w:val="24"/>
        </w:rPr>
        <w:t>, a</w:t>
      </w:r>
      <w:r w:rsidR="00484446" w:rsidRPr="00484446">
        <w:rPr>
          <w:rFonts w:ascii="Arial" w:hAnsi="Arial" w:cs="Arial"/>
          <w:sz w:val="24"/>
          <w:szCs w:val="24"/>
        </w:rPr>
        <w:t>cessibilidade</w:t>
      </w:r>
      <w:r w:rsidR="00424AD5">
        <w:rPr>
          <w:rFonts w:ascii="Arial" w:hAnsi="Arial" w:cs="Arial"/>
          <w:sz w:val="24"/>
          <w:szCs w:val="24"/>
        </w:rPr>
        <w:t>, c</w:t>
      </w:r>
      <w:r w:rsidR="00484446" w:rsidRPr="00484446">
        <w:rPr>
          <w:rFonts w:ascii="Arial" w:hAnsi="Arial" w:cs="Arial"/>
          <w:sz w:val="24"/>
          <w:szCs w:val="24"/>
        </w:rPr>
        <w:t>redibilidade</w:t>
      </w:r>
      <w:r w:rsidR="00424AD5">
        <w:rPr>
          <w:rFonts w:ascii="Arial" w:hAnsi="Arial" w:cs="Arial"/>
          <w:sz w:val="24"/>
          <w:szCs w:val="24"/>
        </w:rPr>
        <w:t>, e</w:t>
      </w:r>
      <w:r w:rsidR="00484446" w:rsidRPr="00484446">
        <w:rPr>
          <w:rFonts w:ascii="Arial" w:hAnsi="Arial" w:cs="Arial"/>
          <w:sz w:val="24"/>
          <w:szCs w:val="24"/>
        </w:rPr>
        <w:t>fetividade</w:t>
      </w:r>
      <w:r w:rsidR="00424AD5">
        <w:rPr>
          <w:rFonts w:ascii="Arial" w:hAnsi="Arial" w:cs="Arial"/>
          <w:sz w:val="24"/>
          <w:szCs w:val="24"/>
        </w:rPr>
        <w:t>, é</w:t>
      </w:r>
      <w:r w:rsidR="00484446" w:rsidRPr="00484446">
        <w:rPr>
          <w:rFonts w:ascii="Arial" w:hAnsi="Arial" w:cs="Arial"/>
          <w:sz w:val="24"/>
          <w:szCs w:val="24"/>
        </w:rPr>
        <w:t>tica</w:t>
      </w:r>
      <w:r w:rsidR="00424AD5">
        <w:rPr>
          <w:rFonts w:ascii="Arial" w:hAnsi="Arial" w:cs="Arial"/>
          <w:sz w:val="24"/>
          <w:szCs w:val="24"/>
        </w:rPr>
        <w:t>, r</w:t>
      </w:r>
      <w:r w:rsidR="00484446" w:rsidRPr="00484446">
        <w:rPr>
          <w:rFonts w:ascii="Arial" w:hAnsi="Arial" w:cs="Arial"/>
          <w:sz w:val="24"/>
          <w:szCs w:val="24"/>
        </w:rPr>
        <w:t>esponsabilidade socioambiental</w:t>
      </w:r>
      <w:r w:rsidR="00424AD5">
        <w:rPr>
          <w:rFonts w:ascii="Arial" w:hAnsi="Arial" w:cs="Arial"/>
          <w:sz w:val="24"/>
          <w:szCs w:val="24"/>
        </w:rPr>
        <w:t>, t</w:t>
      </w:r>
      <w:r w:rsidR="00484446" w:rsidRPr="00484446">
        <w:rPr>
          <w:rFonts w:ascii="Arial" w:hAnsi="Arial" w:cs="Arial"/>
          <w:sz w:val="24"/>
          <w:szCs w:val="24"/>
        </w:rPr>
        <w:t>ransparência</w:t>
      </w:r>
      <w:r w:rsidR="00424AD5">
        <w:rPr>
          <w:rFonts w:ascii="Arial" w:hAnsi="Arial" w:cs="Arial"/>
          <w:sz w:val="24"/>
          <w:szCs w:val="24"/>
        </w:rPr>
        <w:t>, i</w:t>
      </w:r>
      <w:r w:rsidR="00484446" w:rsidRPr="00484446">
        <w:rPr>
          <w:rFonts w:ascii="Arial" w:hAnsi="Arial" w:cs="Arial"/>
          <w:sz w:val="24"/>
          <w:szCs w:val="24"/>
        </w:rPr>
        <w:t>novação</w:t>
      </w:r>
      <w:r w:rsidR="00424AD5">
        <w:rPr>
          <w:rFonts w:ascii="Arial" w:hAnsi="Arial" w:cs="Arial"/>
          <w:sz w:val="24"/>
          <w:szCs w:val="24"/>
        </w:rPr>
        <w:t xml:space="preserve"> e hu</w:t>
      </w:r>
      <w:r w:rsidR="00484446" w:rsidRPr="00484446">
        <w:rPr>
          <w:rFonts w:ascii="Arial" w:hAnsi="Arial" w:cs="Arial"/>
          <w:sz w:val="24"/>
          <w:szCs w:val="24"/>
        </w:rPr>
        <w:t>manização</w:t>
      </w:r>
      <w:r w:rsidR="00424AD5">
        <w:rPr>
          <w:rFonts w:ascii="Arial" w:hAnsi="Arial" w:cs="Arial"/>
          <w:sz w:val="24"/>
          <w:szCs w:val="24"/>
        </w:rPr>
        <w:t>.</w:t>
      </w:r>
    </w:p>
    <w:p w:rsidR="00424AD5" w:rsidRDefault="007B747A" w:rsidP="007B747A">
      <w:pPr>
        <w:spacing w:line="240" w:lineRule="auto"/>
        <w:jc w:val="both"/>
        <w:rPr>
          <w:rFonts w:ascii="Arial" w:hAnsi="Arial" w:cs="Arial"/>
          <w:sz w:val="24"/>
          <w:szCs w:val="24"/>
        </w:rPr>
      </w:pPr>
      <w:r>
        <w:rPr>
          <w:rFonts w:ascii="Arial" w:hAnsi="Arial" w:cs="Arial"/>
          <w:sz w:val="24"/>
          <w:szCs w:val="24"/>
        </w:rPr>
        <w:t xml:space="preserve">10.   </w:t>
      </w:r>
      <w:r w:rsidR="00424AD5">
        <w:rPr>
          <w:rFonts w:ascii="Arial" w:hAnsi="Arial" w:cs="Arial"/>
          <w:sz w:val="24"/>
          <w:szCs w:val="24"/>
        </w:rPr>
        <w:t xml:space="preserve">E neste contexto se insere a figura impar do Agente de Segurança do Poder Judiciário, cujo cargo se destaca na estrutura institucional como sendo aquele garantidor do cumprimento da identidade estratégica do Tribunal, representada pela missão, valores e visão do Órgão Jurisdicional.  </w:t>
      </w:r>
    </w:p>
    <w:p w:rsidR="00E471EB" w:rsidRPr="00E471EB" w:rsidRDefault="007B747A" w:rsidP="00F023FE">
      <w:pPr>
        <w:spacing w:line="240" w:lineRule="auto"/>
        <w:jc w:val="both"/>
        <w:rPr>
          <w:rFonts w:ascii="Arial" w:hAnsi="Arial" w:cs="Arial"/>
          <w:sz w:val="24"/>
          <w:szCs w:val="24"/>
        </w:rPr>
      </w:pPr>
      <w:r>
        <w:rPr>
          <w:rFonts w:ascii="Arial" w:hAnsi="Arial" w:cs="Arial"/>
          <w:sz w:val="24"/>
          <w:szCs w:val="24"/>
        </w:rPr>
        <w:t>11.</w:t>
      </w:r>
      <w:r w:rsidR="0045242C">
        <w:rPr>
          <w:rFonts w:ascii="Arial" w:hAnsi="Arial" w:cs="Arial"/>
          <w:sz w:val="24"/>
          <w:szCs w:val="24"/>
        </w:rPr>
        <w:t xml:space="preserve">  </w:t>
      </w:r>
      <w:r w:rsidR="006B1B2C">
        <w:rPr>
          <w:rFonts w:ascii="Arial" w:hAnsi="Arial" w:cs="Arial"/>
          <w:sz w:val="24"/>
          <w:szCs w:val="24"/>
        </w:rPr>
        <w:t xml:space="preserve">Reforça esse entendimento a constatação </w:t>
      </w:r>
      <w:r w:rsidR="00FA7A4D">
        <w:rPr>
          <w:rFonts w:ascii="Arial" w:hAnsi="Arial" w:cs="Arial"/>
          <w:sz w:val="24"/>
          <w:szCs w:val="24"/>
        </w:rPr>
        <w:t>irrefutável que o</w:t>
      </w:r>
      <w:r w:rsidR="001E68E0">
        <w:rPr>
          <w:rFonts w:ascii="Arial" w:hAnsi="Arial" w:cs="Arial"/>
          <w:sz w:val="24"/>
          <w:szCs w:val="24"/>
        </w:rPr>
        <w:t xml:space="preserve"> </w:t>
      </w:r>
      <w:r w:rsidR="00FA7A4D">
        <w:rPr>
          <w:rFonts w:ascii="Arial" w:hAnsi="Arial" w:cs="Arial"/>
          <w:sz w:val="24"/>
          <w:szCs w:val="24"/>
        </w:rPr>
        <w:t xml:space="preserve">atual </w:t>
      </w:r>
      <w:r w:rsidR="001E68E0">
        <w:rPr>
          <w:rFonts w:ascii="Arial" w:hAnsi="Arial" w:cs="Arial"/>
          <w:sz w:val="24"/>
          <w:szCs w:val="24"/>
        </w:rPr>
        <w:t xml:space="preserve">Sistema de Segurança Pública, </w:t>
      </w:r>
      <w:r w:rsidR="00E471EB">
        <w:rPr>
          <w:rFonts w:ascii="Arial" w:hAnsi="Arial" w:cs="Arial"/>
          <w:sz w:val="24"/>
          <w:szCs w:val="24"/>
        </w:rPr>
        <w:t>baseado na</w:t>
      </w:r>
      <w:r w:rsidR="00F023FE">
        <w:rPr>
          <w:rFonts w:ascii="Arial" w:hAnsi="Arial" w:cs="Arial"/>
          <w:sz w:val="24"/>
          <w:szCs w:val="24"/>
        </w:rPr>
        <w:t xml:space="preserve"> </w:t>
      </w:r>
      <w:r w:rsidR="00E471EB" w:rsidRPr="00E471EB">
        <w:rPr>
          <w:rFonts w:ascii="Arial" w:hAnsi="Arial" w:cs="Arial"/>
          <w:sz w:val="24"/>
          <w:szCs w:val="24"/>
        </w:rPr>
        <w:t>Constituição Federal do Brasil</w:t>
      </w:r>
      <w:r w:rsidR="00E471EB">
        <w:rPr>
          <w:rFonts w:ascii="Arial" w:hAnsi="Arial" w:cs="Arial"/>
          <w:sz w:val="24"/>
          <w:szCs w:val="24"/>
        </w:rPr>
        <w:t>, no</w:t>
      </w:r>
      <w:r w:rsidR="00E471EB" w:rsidRPr="00E471EB">
        <w:rPr>
          <w:rFonts w:ascii="Arial" w:hAnsi="Arial" w:cs="Arial"/>
          <w:sz w:val="24"/>
          <w:szCs w:val="24"/>
        </w:rPr>
        <w:t xml:space="preserve"> TÍTULO V – Da defesa do Estado e Das Instituições Democráticas, CAPÍTULO III – DA SEGURANÇA PÚBLICA, art. 144, caput:</w:t>
      </w:r>
    </w:p>
    <w:p w:rsidR="002209FA" w:rsidRDefault="00E471EB" w:rsidP="002E7221">
      <w:pPr>
        <w:spacing w:line="240" w:lineRule="auto"/>
        <w:ind w:left="1416"/>
        <w:jc w:val="both"/>
        <w:rPr>
          <w:rFonts w:ascii="Arial" w:hAnsi="Arial" w:cs="Arial"/>
          <w:sz w:val="24"/>
          <w:szCs w:val="24"/>
        </w:rPr>
      </w:pPr>
      <w:r w:rsidRPr="00E471EB">
        <w:rPr>
          <w:rFonts w:ascii="Arial" w:hAnsi="Arial" w:cs="Arial"/>
          <w:sz w:val="24"/>
          <w:szCs w:val="24"/>
        </w:rPr>
        <w:t xml:space="preserve">Art. 144. A segurança pública, dever do Estado, direito e responsabilidade de todos, é exercida para </w:t>
      </w:r>
      <w:r w:rsidRPr="002E7221">
        <w:rPr>
          <w:rFonts w:ascii="Arial" w:hAnsi="Arial" w:cs="Arial"/>
          <w:b/>
          <w:sz w:val="24"/>
          <w:szCs w:val="24"/>
        </w:rPr>
        <w:t>a preservação da ordem pública e da incolumidade das pessoas e do</w:t>
      </w:r>
      <w:r w:rsidR="002E7221" w:rsidRPr="002E7221">
        <w:rPr>
          <w:rFonts w:ascii="Arial" w:hAnsi="Arial" w:cs="Arial"/>
          <w:b/>
          <w:sz w:val="24"/>
          <w:szCs w:val="24"/>
        </w:rPr>
        <w:t xml:space="preserve"> patrimônio</w:t>
      </w:r>
      <w:r w:rsidR="002E7221">
        <w:rPr>
          <w:rFonts w:ascii="Arial" w:hAnsi="Arial" w:cs="Arial"/>
          <w:sz w:val="24"/>
          <w:szCs w:val="24"/>
        </w:rPr>
        <w:t xml:space="preserve">, </w:t>
      </w:r>
      <w:r w:rsidR="002209FA">
        <w:rPr>
          <w:rFonts w:ascii="Arial" w:hAnsi="Arial" w:cs="Arial"/>
          <w:sz w:val="24"/>
          <w:szCs w:val="24"/>
        </w:rPr>
        <w:t>através dos seguintes órgãos:</w:t>
      </w:r>
    </w:p>
    <w:p w:rsidR="00E471EB" w:rsidRDefault="00CC1404" w:rsidP="002E7221">
      <w:pPr>
        <w:spacing w:line="240" w:lineRule="auto"/>
        <w:ind w:left="1416"/>
        <w:jc w:val="both"/>
        <w:rPr>
          <w:rFonts w:ascii="Arial" w:hAnsi="Arial" w:cs="Arial"/>
          <w:sz w:val="24"/>
          <w:szCs w:val="24"/>
        </w:rPr>
      </w:pPr>
      <w:r>
        <w:rPr>
          <w:rFonts w:ascii="Arial" w:hAnsi="Arial" w:cs="Arial"/>
          <w:sz w:val="24"/>
          <w:szCs w:val="24"/>
        </w:rPr>
        <w:t>I – Polícia Federal;</w:t>
      </w:r>
    </w:p>
    <w:p w:rsidR="00CC1404" w:rsidRDefault="00CC1404" w:rsidP="002E7221">
      <w:pPr>
        <w:spacing w:line="240" w:lineRule="auto"/>
        <w:ind w:left="1416"/>
        <w:jc w:val="both"/>
        <w:rPr>
          <w:rFonts w:ascii="Arial" w:hAnsi="Arial" w:cs="Arial"/>
          <w:sz w:val="24"/>
          <w:szCs w:val="24"/>
        </w:rPr>
      </w:pPr>
      <w:r>
        <w:rPr>
          <w:rFonts w:ascii="Arial" w:hAnsi="Arial" w:cs="Arial"/>
          <w:sz w:val="24"/>
          <w:szCs w:val="24"/>
        </w:rPr>
        <w:t>II – Polícia Rodoviária Federal;</w:t>
      </w:r>
    </w:p>
    <w:p w:rsidR="00CC1404" w:rsidRDefault="00CC1404" w:rsidP="002E7221">
      <w:pPr>
        <w:spacing w:line="240" w:lineRule="auto"/>
        <w:ind w:left="1416"/>
        <w:jc w:val="both"/>
        <w:rPr>
          <w:rFonts w:ascii="Arial" w:hAnsi="Arial" w:cs="Arial"/>
          <w:sz w:val="24"/>
          <w:szCs w:val="24"/>
        </w:rPr>
      </w:pPr>
      <w:r>
        <w:rPr>
          <w:rFonts w:ascii="Arial" w:hAnsi="Arial" w:cs="Arial"/>
          <w:sz w:val="24"/>
          <w:szCs w:val="24"/>
        </w:rPr>
        <w:t>III – Polícia Ferroviária Federal;</w:t>
      </w:r>
    </w:p>
    <w:p w:rsidR="00CC1404" w:rsidRDefault="00CC1404" w:rsidP="002E7221">
      <w:pPr>
        <w:spacing w:line="240" w:lineRule="auto"/>
        <w:ind w:left="1416"/>
        <w:jc w:val="both"/>
        <w:rPr>
          <w:rFonts w:ascii="Arial" w:hAnsi="Arial" w:cs="Arial"/>
          <w:sz w:val="24"/>
          <w:szCs w:val="24"/>
        </w:rPr>
      </w:pPr>
      <w:r>
        <w:rPr>
          <w:rFonts w:ascii="Arial" w:hAnsi="Arial" w:cs="Arial"/>
          <w:sz w:val="24"/>
          <w:szCs w:val="24"/>
        </w:rPr>
        <w:t>IV – Polícias Civis;</w:t>
      </w:r>
    </w:p>
    <w:p w:rsidR="00CC1404" w:rsidRDefault="00CC1404" w:rsidP="002E7221">
      <w:pPr>
        <w:spacing w:line="240" w:lineRule="auto"/>
        <w:ind w:left="1416"/>
        <w:jc w:val="both"/>
        <w:rPr>
          <w:rFonts w:ascii="Arial" w:hAnsi="Arial" w:cs="Arial"/>
          <w:sz w:val="24"/>
          <w:szCs w:val="24"/>
        </w:rPr>
      </w:pPr>
      <w:r>
        <w:rPr>
          <w:rFonts w:ascii="Arial" w:hAnsi="Arial" w:cs="Arial"/>
          <w:sz w:val="24"/>
          <w:szCs w:val="24"/>
        </w:rPr>
        <w:t>V – Polícias Militares e Corpos de Bombeiros Militares.</w:t>
      </w:r>
    </w:p>
    <w:p w:rsidR="002E7221" w:rsidRDefault="0045242C" w:rsidP="007B747A">
      <w:pPr>
        <w:spacing w:line="240" w:lineRule="auto"/>
        <w:jc w:val="both"/>
        <w:rPr>
          <w:rFonts w:ascii="Arial" w:hAnsi="Arial" w:cs="Arial"/>
          <w:sz w:val="24"/>
          <w:szCs w:val="24"/>
        </w:rPr>
      </w:pPr>
      <w:r>
        <w:rPr>
          <w:rFonts w:ascii="Arial" w:hAnsi="Arial" w:cs="Arial"/>
          <w:sz w:val="24"/>
          <w:szCs w:val="24"/>
        </w:rPr>
        <w:t xml:space="preserve">12.  </w:t>
      </w:r>
      <w:r w:rsidR="00CC1404">
        <w:rPr>
          <w:rFonts w:ascii="Arial" w:hAnsi="Arial" w:cs="Arial"/>
          <w:sz w:val="24"/>
          <w:szCs w:val="24"/>
        </w:rPr>
        <w:t xml:space="preserve">É indiscutível que as </w:t>
      </w:r>
      <w:r w:rsidR="00FA7A4D">
        <w:rPr>
          <w:rFonts w:ascii="Arial" w:hAnsi="Arial" w:cs="Arial"/>
          <w:sz w:val="24"/>
          <w:szCs w:val="24"/>
        </w:rPr>
        <w:t>polícias estadua</w:t>
      </w:r>
      <w:r w:rsidR="001633B8">
        <w:rPr>
          <w:rFonts w:ascii="Arial" w:hAnsi="Arial" w:cs="Arial"/>
          <w:sz w:val="24"/>
          <w:szCs w:val="24"/>
        </w:rPr>
        <w:t xml:space="preserve">is, civil e militar e, na sua </w:t>
      </w:r>
      <w:r w:rsidR="00FA7A4D">
        <w:rPr>
          <w:rFonts w:ascii="Arial" w:hAnsi="Arial" w:cs="Arial"/>
          <w:sz w:val="24"/>
          <w:szCs w:val="24"/>
        </w:rPr>
        <w:t>esfera de competência, a Polícia Federal, apesar dos esforços de cada</w:t>
      </w:r>
      <w:r w:rsidR="003B2676">
        <w:rPr>
          <w:rFonts w:ascii="Arial" w:hAnsi="Arial" w:cs="Arial"/>
          <w:sz w:val="24"/>
          <w:szCs w:val="24"/>
        </w:rPr>
        <w:t xml:space="preserve"> uma dessas </w:t>
      </w:r>
      <w:r w:rsidR="00FA7A4D">
        <w:rPr>
          <w:rFonts w:ascii="Arial" w:hAnsi="Arial" w:cs="Arial"/>
          <w:sz w:val="24"/>
          <w:szCs w:val="24"/>
        </w:rPr>
        <w:t>unidade</w:t>
      </w:r>
      <w:r w:rsidR="003B2676">
        <w:rPr>
          <w:rFonts w:ascii="Arial" w:hAnsi="Arial" w:cs="Arial"/>
          <w:sz w:val="24"/>
          <w:szCs w:val="24"/>
        </w:rPr>
        <w:t>s</w:t>
      </w:r>
      <w:r w:rsidR="00FA7A4D">
        <w:rPr>
          <w:rFonts w:ascii="Arial" w:hAnsi="Arial" w:cs="Arial"/>
          <w:sz w:val="24"/>
          <w:szCs w:val="24"/>
        </w:rPr>
        <w:t xml:space="preserve"> policia</w:t>
      </w:r>
      <w:r w:rsidR="003B2676">
        <w:rPr>
          <w:rFonts w:ascii="Arial" w:hAnsi="Arial" w:cs="Arial"/>
          <w:sz w:val="24"/>
          <w:szCs w:val="24"/>
        </w:rPr>
        <w:t>is</w:t>
      </w:r>
      <w:r w:rsidR="00FA7A4D">
        <w:rPr>
          <w:rFonts w:ascii="Arial" w:hAnsi="Arial" w:cs="Arial"/>
          <w:sz w:val="24"/>
          <w:szCs w:val="24"/>
        </w:rPr>
        <w:t>, revela-se insuficiente em razão das crescentes demandas por segurança</w:t>
      </w:r>
      <w:r w:rsidR="003B2676">
        <w:rPr>
          <w:rFonts w:ascii="Arial" w:hAnsi="Arial" w:cs="Arial"/>
          <w:sz w:val="24"/>
          <w:szCs w:val="24"/>
        </w:rPr>
        <w:t>, seja pelo público em geral, seja pelos Magistrados e servidores (em particular</w:t>
      </w:r>
      <w:r w:rsidR="006B1B2C">
        <w:rPr>
          <w:rFonts w:ascii="Arial" w:hAnsi="Arial" w:cs="Arial"/>
          <w:sz w:val="24"/>
          <w:szCs w:val="24"/>
        </w:rPr>
        <w:t xml:space="preserve"> os Oficiais de Justiça</w:t>
      </w:r>
      <w:r w:rsidR="003B2676">
        <w:rPr>
          <w:rFonts w:ascii="Arial" w:hAnsi="Arial" w:cs="Arial"/>
          <w:sz w:val="24"/>
          <w:szCs w:val="24"/>
        </w:rPr>
        <w:t xml:space="preserve">), </w:t>
      </w:r>
      <w:r w:rsidR="006B1B2C">
        <w:rPr>
          <w:rFonts w:ascii="Arial" w:hAnsi="Arial" w:cs="Arial"/>
          <w:sz w:val="24"/>
          <w:szCs w:val="24"/>
        </w:rPr>
        <w:t xml:space="preserve">usuários e representantes, respectivamente, </w:t>
      </w:r>
      <w:r w:rsidR="002E7221">
        <w:rPr>
          <w:rFonts w:ascii="Arial" w:hAnsi="Arial" w:cs="Arial"/>
          <w:sz w:val="24"/>
          <w:szCs w:val="24"/>
        </w:rPr>
        <w:t>d</w:t>
      </w:r>
      <w:r w:rsidR="003B2676">
        <w:rPr>
          <w:rFonts w:ascii="Arial" w:hAnsi="Arial" w:cs="Arial"/>
          <w:sz w:val="24"/>
          <w:szCs w:val="24"/>
        </w:rPr>
        <w:t>o Judiciário Federal</w:t>
      </w:r>
      <w:r w:rsidR="00FA7A4D">
        <w:rPr>
          <w:rFonts w:ascii="Arial" w:hAnsi="Arial" w:cs="Arial"/>
          <w:sz w:val="24"/>
          <w:szCs w:val="24"/>
        </w:rPr>
        <w:t xml:space="preserve">. </w:t>
      </w:r>
    </w:p>
    <w:p w:rsidR="003B2676" w:rsidRDefault="007B747A" w:rsidP="007B747A">
      <w:pPr>
        <w:spacing w:line="240" w:lineRule="auto"/>
        <w:jc w:val="both"/>
        <w:rPr>
          <w:rFonts w:ascii="Arial" w:hAnsi="Arial" w:cs="Arial"/>
          <w:sz w:val="24"/>
          <w:szCs w:val="24"/>
        </w:rPr>
      </w:pPr>
      <w:r>
        <w:rPr>
          <w:rFonts w:ascii="Arial" w:hAnsi="Arial" w:cs="Arial"/>
          <w:sz w:val="24"/>
          <w:szCs w:val="24"/>
        </w:rPr>
        <w:t xml:space="preserve">13.   </w:t>
      </w:r>
      <w:r w:rsidR="00FA7A4D">
        <w:rPr>
          <w:rFonts w:ascii="Arial" w:hAnsi="Arial" w:cs="Arial"/>
          <w:sz w:val="24"/>
          <w:szCs w:val="24"/>
        </w:rPr>
        <w:t xml:space="preserve">Assim, se </w:t>
      </w:r>
      <w:r w:rsidR="003B2676">
        <w:rPr>
          <w:rFonts w:ascii="Arial" w:hAnsi="Arial" w:cs="Arial"/>
          <w:sz w:val="24"/>
          <w:szCs w:val="24"/>
        </w:rPr>
        <w:t xml:space="preserve">justifica </w:t>
      </w:r>
      <w:r w:rsidR="00FA7A4D">
        <w:rPr>
          <w:rFonts w:ascii="Arial" w:hAnsi="Arial" w:cs="Arial"/>
          <w:sz w:val="24"/>
          <w:szCs w:val="24"/>
        </w:rPr>
        <w:t xml:space="preserve">que </w:t>
      </w:r>
      <w:r w:rsidR="00F023FE">
        <w:rPr>
          <w:rFonts w:ascii="Arial" w:hAnsi="Arial" w:cs="Arial"/>
          <w:sz w:val="24"/>
          <w:szCs w:val="24"/>
        </w:rPr>
        <w:t xml:space="preserve">um </w:t>
      </w:r>
      <w:r w:rsidR="00FA7A4D">
        <w:rPr>
          <w:rFonts w:ascii="Arial" w:hAnsi="Arial" w:cs="Arial"/>
          <w:sz w:val="24"/>
          <w:szCs w:val="24"/>
        </w:rPr>
        <w:t xml:space="preserve">dos Poderes </w:t>
      </w:r>
      <w:r w:rsidR="003B2676">
        <w:rPr>
          <w:rFonts w:ascii="Arial" w:hAnsi="Arial" w:cs="Arial"/>
          <w:sz w:val="24"/>
          <w:szCs w:val="24"/>
        </w:rPr>
        <w:t>da República</w:t>
      </w:r>
      <w:r w:rsidR="00F023FE">
        <w:rPr>
          <w:rFonts w:ascii="Arial" w:hAnsi="Arial" w:cs="Arial"/>
          <w:sz w:val="24"/>
          <w:szCs w:val="24"/>
        </w:rPr>
        <w:t>, o Judiciário,</w:t>
      </w:r>
      <w:r w:rsidR="003B2676">
        <w:rPr>
          <w:rFonts w:ascii="Arial" w:hAnsi="Arial" w:cs="Arial"/>
          <w:sz w:val="24"/>
          <w:szCs w:val="24"/>
        </w:rPr>
        <w:t xml:space="preserve"> </w:t>
      </w:r>
      <w:r w:rsidR="00FA7A4D">
        <w:rPr>
          <w:rFonts w:ascii="Arial" w:hAnsi="Arial" w:cs="Arial"/>
          <w:sz w:val="24"/>
          <w:szCs w:val="24"/>
        </w:rPr>
        <w:t>organiz</w:t>
      </w:r>
      <w:r w:rsidR="00F023FE">
        <w:rPr>
          <w:rFonts w:ascii="Arial" w:hAnsi="Arial" w:cs="Arial"/>
          <w:sz w:val="24"/>
          <w:szCs w:val="24"/>
        </w:rPr>
        <w:t>e</w:t>
      </w:r>
      <w:r w:rsidR="00FA7A4D">
        <w:rPr>
          <w:rFonts w:ascii="Arial" w:hAnsi="Arial" w:cs="Arial"/>
          <w:sz w:val="24"/>
          <w:szCs w:val="24"/>
        </w:rPr>
        <w:t xml:space="preserve"> </w:t>
      </w:r>
      <w:r w:rsidR="003B2676">
        <w:rPr>
          <w:rFonts w:ascii="Arial" w:hAnsi="Arial" w:cs="Arial"/>
          <w:sz w:val="24"/>
          <w:szCs w:val="24"/>
        </w:rPr>
        <w:t>internamente su</w:t>
      </w:r>
      <w:r w:rsidR="00FA7A4D">
        <w:rPr>
          <w:rFonts w:ascii="Arial" w:hAnsi="Arial" w:cs="Arial"/>
          <w:sz w:val="24"/>
          <w:szCs w:val="24"/>
        </w:rPr>
        <w:t xml:space="preserve">a </w:t>
      </w:r>
      <w:r w:rsidR="00F023FE">
        <w:rPr>
          <w:rFonts w:ascii="Arial" w:hAnsi="Arial" w:cs="Arial"/>
          <w:sz w:val="24"/>
          <w:szCs w:val="24"/>
        </w:rPr>
        <w:t>FORÇA ESPECIAL DE SEGURANÇA</w:t>
      </w:r>
      <w:r w:rsidR="00FA7A4D">
        <w:rPr>
          <w:rFonts w:ascii="Arial" w:hAnsi="Arial" w:cs="Arial"/>
          <w:sz w:val="24"/>
          <w:szCs w:val="24"/>
        </w:rPr>
        <w:t xml:space="preserve">, </w:t>
      </w:r>
      <w:r w:rsidR="00F023FE">
        <w:rPr>
          <w:rFonts w:ascii="Arial" w:hAnsi="Arial" w:cs="Arial"/>
          <w:sz w:val="24"/>
          <w:szCs w:val="24"/>
        </w:rPr>
        <w:t xml:space="preserve">visto que </w:t>
      </w:r>
      <w:r w:rsidR="00FA7A4D">
        <w:rPr>
          <w:rFonts w:ascii="Arial" w:hAnsi="Arial" w:cs="Arial"/>
          <w:sz w:val="24"/>
          <w:szCs w:val="24"/>
        </w:rPr>
        <w:t>auxilia</w:t>
      </w:r>
      <w:r w:rsidR="003B2676">
        <w:rPr>
          <w:rFonts w:ascii="Arial" w:hAnsi="Arial" w:cs="Arial"/>
          <w:sz w:val="24"/>
          <w:szCs w:val="24"/>
        </w:rPr>
        <w:t>r</w:t>
      </w:r>
      <w:r w:rsidR="00F023FE">
        <w:rPr>
          <w:rFonts w:ascii="Arial" w:hAnsi="Arial" w:cs="Arial"/>
          <w:sz w:val="24"/>
          <w:szCs w:val="24"/>
        </w:rPr>
        <w:t>á</w:t>
      </w:r>
      <w:r w:rsidR="00B7091B">
        <w:rPr>
          <w:rFonts w:ascii="Arial" w:hAnsi="Arial" w:cs="Arial"/>
          <w:sz w:val="24"/>
          <w:szCs w:val="24"/>
        </w:rPr>
        <w:t xml:space="preserve"> </w:t>
      </w:r>
      <w:r w:rsidR="002E7221">
        <w:rPr>
          <w:rFonts w:ascii="Arial" w:hAnsi="Arial" w:cs="Arial"/>
          <w:sz w:val="24"/>
          <w:szCs w:val="24"/>
        </w:rPr>
        <w:t xml:space="preserve">indiretamente </w:t>
      </w:r>
      <w:r w:rsidR="003B2676">
        <w:rPr>
          <w:rFonts w:ascii="Arial" w:hAnsi="Arial" w:cs="Arial"/>
          <w:sz w:val="24"/>
          <w:szCs w:val="24"/>
        </w:rPr>
        <w:t>àquela</w:t>
      </w:r>
      <w:r w:rsidR="00FA7A4D">
        <w:rPr>
          <w:rFonts w:ascii="Arial" w:hAnsi="Arial" w:cs="Arial"/>
          <w:sz w:val="24"/>
          <w:szCs w:val="24"/>
        </w:rPr>
        <w:t xml:space="preserve">s polícias no cumprimento </w:t>
      </w:r>
      <w:r w:rsidR="00FA7A4D">
        <w:rPr>
          <w:rFonts w:ascii="Arial" w:hAnsi="Arial" w:cs="Arial"/>
          <w:sz w:val="24"/>
          <w:szCs w:val="24"/>
        </w:rPr>
        <w:lastRenderedPageBreak/>
        <w:t>constitucional de garantia da ordem pública</w:t>
      </w:r>
      <w:r w:rsidR="002E7221">
        <w:rPr>
          <w:rFonts w:ascii="Arial" w:hAnsi="Arial" w:cs="Arial"/>
          <w:sz w:val="24"/>
          <w:szCs w:val="24"/>
        </w:rPr>
        <w:t>, da incolumidade das pessoas e do patrimônio,</w:t>
      </w:r>
      <w:r w:rsidR="00B7091B">
        <w:rPr>
          <w:rFonts w:ascii="Arial" w:hAnsi="Arial" w:cs="Arial"/>
          <w:sz w:val="24"/>
          <w:szCs w:val="24"/>
        </w:rPr>
        <w:t xml:space="preserve"> </w:t>
      </w:r>
      <w:r w:rsidR="00F023FE">
        <w:rPr>
          <w:rFonts w:ascii="Arial" w:hAnsi="Arial" w:cs="Arial"/>
          <w:sz w:val="24"/>
          <w:szCs w:val="24"/>
        </w:rPr>
        <w:t>bem como contribuirá d</w:t>
      </w:r>
      <w:r w:rsidR="002E7221">
        <w:rPr>
          <w:rFonts w:ascii="Arial" w:hAnsi="Arial" w:cs="Arial"/>
          <w:sz w:val="24"/>
          <w:szCs w:val="24"/>
        </w:rPr>
        <w:t xml:space="preserve">e forma incisiva e </w:t>
      </w:r>
      <w:r w:rsidR="00B7091B">
        <w:rPr>
          <w:rFonts w:ascii="Arial" w:hAnsi="Arial" w:cs="Arial"/>
          <w:sz w:val="24"/>
          <w:szCs w:val="24"/>
        </w:rPr>
        <w:t>direta na eficácia da prestação jurisdicional</w:t>
      </w:r>
      <w:r w:rsidR="00F023FE">
        <w:rPr>
          <w:rFonts w:ascii="Arial" w:hAnsi="Arial" w:cs="Arial"/>
          <w:sz w:val="24"/>
          <w:szCs w:val="24"/>
        </w:rPr>
        <w:t>, em última instância, possibilitando à</w:t>
      </w:r>
      <w:r w:rsidR="00F023FE" w:rsidRPr="00F023FE">
        <w:rPr>
          <w:rFonts w:ascii="Arial" w:hAnsi="Arial" w:cs="Arial"/>
          <w:sz w:val="24"/>
          <w:szCs w:val="24"/>
        </w:rPr>
        <w:t xml:space="preserve"> instituição pública </w:t>
      </w:r>
      <w:r w:rsidR="00F023FE">
        <w:rPr>
          <w:rFonts w:ascii="Arial" w:hAnsi="Arial" w:cs="Arial"/>
          <w:sz w:val="24"/>
          <w:szCs w:val="24"/>
        </w:rPr>
        <w:t>alcançar um</w:t>
      </w:r>
      <w:r w:rsidR="00F023FE" w:rsidRPr="00F023FE">
        <w:rPr>
          <w:rFonts w:ascii="Arial" w:hAnsi="Arial" w:cs="Arial"/>
          <w:sz w:val="24"/>
          <w:szCs w:val="24"/>
        </w:rPr>
        <w:t xml:space="preserve"> padrão de excelência no cumprimento de sua missão</w:t>
      </w:r>
      <w:r w:rsidR="00F023FE">
        <w:rPr>
          <w:rFonts w:ascii="Arial" w:hAnsi="Arial" w:cs="Arial"/>
          <w:sz w:val="24"/>
          <w:szCs w:val="24"/>
        </w:rPr>
        <w:t>.</w:t>
      </w:r>
    </w:p>
    <w:p w:rsidR="002209FA" w:rsidRDefault="007B747A" w:rsidP="007B747A">
      <w:pPr>
        <w:spacing w:line="240" w:lineRule="auto"/>
        <w:jc w:val="both"/>
        <w:rPr>
          <w:rFonts w:ascii="Arial" w:hAnsi="Arial" w:cs="Arial"/>
          <w:sz w:val="24"/>
          <w:szCs w:val="24"/>
        </w:rPr>
      </w:pPr>
      <w:r>
        <w:rPr>
          <w:rFonts w:ascii="Arial" w:hAnsi="Arial" w:cs="Arial"/>
          <w:sz w:val="24"/>
          <w:szCs w:val="24"/>
        </w:rPr>
        <w:t xml:space="preserve">14.   </w:t>
      </w:r>
      <w:r w:rsidR="00E407F1">
        <w:rPr>
          <w:rFonts w:ascii="Arial" w:hAnsi="Arial" w:cs="Arial"/>
          <w:sz w:val="24"/>
          <w:szCs w:val="24"/>
        </w:rPr>
        <w:t>Cabe aqui d</w:t>
      </w:r>
      <w:r w:rsidR="00AD1AE4">
        <w:rPr>
          <w:rFonts w:ascii="Arial" w:hAnsi="Arial" w:cs="Arial"/>
          <w:sz w:val="24"/>
          <w:szCs w:val="24"/>
        </w:rPr>
        <w:t xml:space="preserve">estacar, ainda, o papel do Agente de Segurança dos Tribunais quando em missão institucional, sobretudo </w:t>
      </w:r>
      <w:r w:rsidR="008101D2">
        <w:rPr>
          <w:rFonts w:ascii="Arial" w:hAnsi="Arial" w:cs="Arial"/>
          <w:sz w:val="24"/>
          <w:szCs w:val="24"/>
        </w:rPr>
        <w:t>a interação com os</w:t>
      </w:r>
      <w:r w:rsidR="00AD1AE4">
        <w:rPr>
          <w:rFonts w:ascii="Arial" w:hAnsi="Arial" w:cs="Arial"/>
          <w:sz w:val="24"/>
          <w:szCs w:val="24"/>
        </w:rPr>
        <w:t xml:space="preserve"> demais integrantes das Cortes Judiciais. </w:t>
      </w:r>
    </w:p>
    <w:p w:rsidR="003A7948" w:rsidRDefault="007B747A" w:rsidP="007B747A">
      <w:pPr>
        <w:spacing w:line="240" w:lineRule="auto"/>
        <w:jc w:val="both"/>
        <w:rPr>
          <w:rFonts w:ascii="Arial" w:hAnsi="Arial" w:cs="Arial"/>
          <w:sz w:val="24"/>
          <w:szCs w:val="24"/>
        </w:rPr>
      </w:pPr>
      <w:r>
        <w:rPr>
          <w:rFonts w:ascii="Arial" w:hAnsi="Arial" w:cs="Arial"/>
          <w:sz w:val="24"/>
          <w:szCs w:val="24"/>
        </w:rPr>
        <w:t xml:space="preserve">15.  </w:t>
      </w:r>
      <w:r w:rsidR="008101D2">
        <w:rPr>
          <w:rFonts w:ascii="Arial" w:hAnsi="Arial" w:cs="Arial"/>
          <w:sz w:val="24"/>
          <w:szCs w:val="24"/>
        </w:rPr>
        <w:t xml:space="preserve">Apesar da representação clássica </w:t>
      </w:r>
      <w:r w:rsidR="00F063DC">
        <w:rPr>
          <w:rFonts w:ascii="Arial" w:hAnsi="Arial" w:cs="Arial"/>
          <w:sz w:val="24"/>
          <w:szCs w:val="24"/>
        </w:rPr>
        <w:t xml:space="preserve">objetiva </w:t>
      </w:r>
      <w:r w:rsidR="008101D2">
        <w:rPr>
          <w:rFonts w:ascii="Arial" w:hAnsi="Arial" w:cs="Arial"/>
          <w:sz w:val="24"/>
          <w:szCs w:val="24"/>
        </w:rPr>
        <w:t xml:space="preserve">do Poder Judiciário através do </w:t>
      </w:r>
      <w:r w:rsidR="000962E6">
        <w:rPr>
          <w:rFonts w:ascii="Arial" w:hAnsi="Arial" w:cs="Arial"/>
          <w:sz w:val="24"/>
          <w:szCs w:val="24"/>
        </w:rPr>
        <w:t>Estado-Juiz</w:t>
      </w:r>
      <w:r w:rsidR="008101D2">
        <w:rPr>
          <w:rFonts w:ascii="Arial" w:hAnsi="Arial" w:cs="Arial"/>
          <w:sz w:val="24"/>
          <w:szCs w:val="24"/>
        </w:rPr>
        <w:t xml:space="preserve">, ou seja, o Juiz como sendo </w:t>
      </w:r>
      <w:r w:rsidR="000962E6" w:rsidRPr="000962E6">
        <w:rPr>
          <w:rFonts w:ascii="Arial" w:hAnsi="Arial" w:cs="Arial"/>
          <w:sz w:val="24"/>
          <w:szCs w:val="24"/>
        </w:rPr>
        <w:t xml:space="preserve">"aquele que julga", </w:t>
      </w:r>
      <w:r w:rsidR="00EA5DA5">
        <w:rPr>
          <w:rFonts w:ascii="Arial" w:hAnsi="Arial" w:cs="Arial"/>
          <w:sz w:val="24"/>
          <w:szCs w:val="24"/>
        </w:rPr>
        <w:t>identificamos na realidade</w:t>
      </w:r>
      <w:r w:rsidR="00F063DC">
        <w:rPr>
          <w:rFonts w:ascii="Arial" w:hAnsi="Arial" w:cs="Arial"/>
          <w:sz w:val="24"/>
          <w:szCs w:val="24"/>
        </w:rPr>
        <w:t>,</w:t>
      </w:r>
      <w:r w:rsidR="008101D2">
        <w:rPr>
          <w:rFonts w:ascii="Arial" w:hAnsi="Arial" w:cs="Arial"/>
          <w:sz w:val="24"/>
          <w:szCs w:val="24"/>
        </w:rPr>
        <w:t xml:space="preserve"> </w:t>
      </w:r>
      <w:r w:rsidR="00F063DC">
        <w:rPr>
          <w:rFonts w:ascii="Arial" w:hAnsi="Arial" w:cs="Arial"/>
          <w:sz w:val="24"/>
          <w:szCs w:val="24"/>
        </w:rPr>
        <w:t xml:space="preserve">subjetivamente, </w:t>
      </w:r>
      <w:r w:rsidR="008101D2">
        <w:rPr>
          <w:rFonts w:ascii="Arial" w:hAnsi="Arial" w:cs="Arial"/>
          <w:sz w:val="24"/>
          <w:szCs w:val="24"/>
        </w:rPr>
        <w:t>um</w:t>
      </w:r>
      <w:r w:rsidR="000962E6">
        <w:rPr>
          <w:rFonts w:ascii="Arial" w:hAnsi="Arial" w:cs="Arial"/>
          <w:sz w:val="24"/>
          <w:szCs w:val="24"/>
        </w:rPr>
        <w:t xml:space="preserve"> </w:t>
      </w:r>
      <w:r w:rsidR="000962E6" w:rsidRPr="000962E6">
        <w:rPr>
          <w:rFonts w:ascii="Arial" w:hAnsi="Arial" w:cs="Arial"/>
          <w:sz w:val="24"/>
          <w:szCs w:val="24"/>
        </w:rPr>
        <w:t>cidadão investido de autoridade pública com o poder para exercer a atividade jurisdicional, julgando os conflitos de interesse que são submetidas à sua apreciação.</w:t>
      </w:r>
    </w:p>
    <w:p w:rsidR="0026053F" w:rsidRDefault="007B747A" w:rsidP="007B747A">
      <w:pPr>
        <w:spacing w:line="240" w:lineRule="auto"/>
        <w:jc w:val="both"/>
        <w:rPr>
          <w:rFonts w:ascii="Arial" w:hAnsi="Arial" w:cs="Arial"/>
          <w:sz w:val="24"/>
          <w:szCs w:val="24"/>
        </w:rPr>
      </w:pPr>
      <w:r>
        <w:rPr>
          <w:rFonts w:ascii="Arial" w:hAnsi="Arial" w:cs="Arial"/>
          <w:sz w:val="24"/>
          <w:szCs w:val="24"/>
        </w:rPr>
        <w:t xml:space="preserve">16.   </w:t>
      </w:r>
      <w:r w:rsidR="000962E6">
        <w:rPr>
          <w:rFonts w:ascii="Arial" w:hAnsi="Arial" w:cs="Arial"/>
          <w:sz w:val="24"/>
          <w:szCs w:val="24"/>
        </w:rPr>
        <w:t>Nossa missão</w:t>
      </w:r>
      <w:r w:rsidR="00F063DC">
        <w:rPr>
          <w:rFonts w:ascii="Arial" w:hAnsi="Arial" w:cs="Arial"/>
          <w:sz w:val="24"/>
          <w:szCs w:val="24"/>
        </w:rPr>
        <w:t xml:space="preserve">, enquanto </w:t>
      </w:r>
      <w:r w:rsidR="000962E6">
        <w:rPr>
          <w:rFonts w:ascii="Arial" w:hAnsi="Arial" w:cs="Arial"/>
          <w:sz w:val="24"/>
          <w:szCs w:val="24"/>
        </w:rPr>
        <w:t xml:space="preserve">garantidor </w:t>
      </w:r>
      <w:r w:rsidR="009911D7">
        <w:rPr>
          <w:rFonts w:ascii="Arial" w:hAnsi="Arial" w:cs="Arial"/>
          <w:sz w:val="24"/>
          <w:szCs w:val="24"/>
        </w:rPr>
        <w:t>desse cidadão investido de um poder estatal (Estado</w:t>
      </w:r>
      <w:r w:rsidR="00F063DC">
        <w:rPr>
          <w:rFonts w:ascii="Arial" w:hAnsi="Arial" w:cs="Arial"/>
          <w:sz w:val="24"/>
          <w:szCs w:val="24"/>
        </w:rPr>
        <w:t>-</w:t>
      </w:r>
      <w:r w:rsidR="009911D7">
        <w:rPr>
          <w:rFonts w:ascii="Arial" w:hAnsi="Arial" w:cs="Arial"/>
          <w:sz w:val="24"/>
          <w:szCs w:val="24"/>
        </w:rPr>
        <w:t>Juiz)</w:t>
      </w:r>
      <w:r w:rsidR="00F063DC">
        <w:rPr>
          <w:rFonts w:ascii="Arial" w:hAnsi="Arial" w:cs="Arial"/>
          <w:sz w:val="24"/>
          <w:szCs w:val="24"/>
        </w:rPr>
        <w:t>,</w:t>
      </w:r>
      <w:r w:rsidR="0026053F">
        <w:rPr>
          <w:rFonts w:ascii="Arial" w:hAnsi="Arial" w:cs="Arial"/>
          <w:sz w:val="24"/>
          <w:szCs w:val="24"/>
        </w:rPr>
        <w:t xml:space="preserve"> com</w:t>
      </w:r>
      <w:r w:rsidR="0026053F" w:rsidRPr="0026053F">
        <w:rPr>
          <w:rFonts w:ascii="Arial" w:hAnsi="Arial" w:cs="Arial"/>
          <w:sz w:val="24"/>
          <w:szCs w:val="24"/>
        </w:rPr>
        <w:t xml:space="preserve"> as garantias conferidas a ele pela Constituição</w:t>
      </w:r>
      <w:r w:rsidR="0026053F">
        <w:rPr>
          <w:rFonts w:ascii="Arial" w:hAnsi="Arial" w:cs="Arial"/>
          <w:sz w:val="24"/>
          <w:szCs w:val="24"/>
        </w:rPr>
        <w:t xml:space="preserve">, cujas </w:t>
      </w:r>
      <w:r w:rsidR="0026053F" w:rsidRPr="0026053F">
        <w:rPr>
          <w:rFonts w:ascii="Arial" w:hAnsi="Arial" w:cs="Arial"/>
          <w:sz w:val="24"/>
          <w:szCs w:val="24"/>
        </w:rPr>
        <w:t xml:space="preserve">garantias não </w:t>
      </w:r>
      <w:r w:rsidR="00EA5DA5">
        <w:rPr>
          <w:rFonts w:ascii="Arial" w:hAnsi="Arial" w:cs="Arial"/>
          <w:sz w:val="24"/>
          <w:szCs w:val="24"/>
        </w:rPr>
        <w:t>visam</w:t>
      </w:r>
      <w:r w:rsidR="0026053F" w:rsidRPr="0026053F">
        <w:rPr>
          <w:rFonts w:ascii="Arial" w:hAnsi="Arial" w:cs="Arial"/>
          <w:sz w:val="24"/>
          <w:szCs w:val="24"/>
        </w:rPr>
        <w:t xml:space="preserve"> favorecer a pessoa do juiz, como a maioria pensa, mas sim para tornar efetiva a função de julgar, fortalecendo a independência do Judiciário, e integridade das leis</w:t>
      </w:r>
      <w:r w:rsidR="0026053F">
        <w:rPr>
          <w:rFonts w:ascii="Arial" w:hAnsi="Arial" w:cs="Arial"/>
          <w:sz w:val="24"/>
          <w:szCs w:val="24"/>
        </w:rPr>
        <w:t xml:space="preserve">, </w:t>
      </w:r>
      <w:r w:rsidR="009911D7">
        <w:rPr>
          <w:rFonts w:ascii="Arial" w:hAnsi="Arial" w:cs="Arial"/>
          <w:sz w:val="24"/>
          <w:szCs w:val="24"/>
        </w:rPr>
        <w:t xml:space="preserve">representa a importância do trabalho desenvolvido pelos Agentes de Segurança dos Tribunais, enquanto força de segurança </w:t>
      </w:r>
      <w:proofErr w:type="gramStart"/>
      <w:r w:rsidR="009911D7">
        <w:rPr>
          <w:rFonts w:ascii="Arial" w:hAnsi="Arial" w:cs="Arial"/>
          <w:sz w:val="24"/>
          <w:szCs w:val="24"/>
        </w:rPr>
        <w:t>especializada</w:t>
      </w:r>
      <w:r w:rsidR="00CE29A9">
        <w:rPr>
          <w:rFonts w:ascii="Arial" w:hAnsi="Arial" w:cs="Arial"/>
          <w:sz w:val="24"/>
          <w:szCs w:val="24"/>
        </w:rPr>
        <w:t xml:space="preserve"> voltada para</w:t>
      </w:r>
      <w:r w:rsidR="00CE29A9" w:rsidRPr="00CE29A9">
        <w:rPr>
          <w:rFonts w:ascii="Arial" w:hAnsi="Arial" w:cs="Arial"/>
          <w:sz w:val="24"/>
          <w:szCs w:val="24"/>
        </w:rPr>
        <w:t xml:space="preserve"> propiciar ao </w:t>
      </w:r>
      <w:r w:rsidR="00CE29A9">
        <w:rPr>
          <w:rFonts w:ascii="Arial" w:hAnsi="Arial" w:cs="Arial"/>
          <w:sz w:val="24"/>
          <w:szCs w:val="24"/>
        </w:rPr>
        <w:t xml:space="preserve">Magistrado </w:t>
      </w:r>
      <w:r w:rsidR="00CE29A9" w:rsidRPr="00CE29A9">
        <w:rPr>
          <w:rFonts w:ascii="Arial" w:hAnsi="Arial" w:cs="Arial"/>
          <w:sz w:val="24"/>
          <w:szCs w:val="24"/>
        </w:rPr>
        <w:t>condições necessárias</w:t>
      </w:r>
      <w:proofErr w:type="gramEnd"/>
      <w:r w:rsidR="00CE29A9" w:rsidRPr="00CE29A9">
        <w:rPr>
          <w:rFonts w:ascii="Arial" w:hAnsi="Arial" w:cs="Arial"/>
          <w:sz w:val="24"/>
          <w:szCs w:val="24"/>
        </w:rPr>
        <w:t xml:space="preserve"> para julgar com a imparcialidade</w:t>
      </w:r>
      <w:r w:rsidR="0026053F">
        <w:rPr>
          <w:rFonts w:ascii="Arial" w:hAnsi="Arial" w:cs="Arial"/>
          <w:sz w:val="24"/>
          <w:szCs w:val="24"/>
        </w:rPr>
        <w:t xml:space="preserve">, bem como contribuir </w:t>
      </w:r>
      <w:r w:rsidR="00F063DC">
        <w:rPr>
          <w:rFonts w:ascii="Arial" w:hAnsi="Arial" w:cs="Arial"/>
          <w:sz w:val="24"/>
          <w:szCs w:val="24"/>
        </w:rPr>
        <w:t>no cumprimento de suas ordens e decisões administrativas e judiciais</w:t>
      </w:r>
      <w:r w:rsidR="0026053F">
        <w:rPr>
          <w:rFonts w:ascii="Arial" w:hAnsi="Arial" w:cs="Arial"/>
          <w:sz w:val="24"/>
          <w:szCs w:val="24"/>
        </w:rPr>
        <w:t>.</w:t>
      </w:r>
    </w:p>
    <w:p w:rsidR="00D77E4F" w:rsidRDefault="0045242C" w:rsidP="009B665E">
      <w:pPr>
        <w:spacing w:line="240" w:lineRule="auto"/>
        <w:jc w:val="both"/>
        <w:rPr>
          <w:rFonts w:ascii="Arial" w:hAnsi="Arial" w:cs="Arial"/>
          <w:sz w:val="24"/>
          <w:szCs w:val="24"/>
        </w:rPr>
      </w:pPr>
      <w:r>
        <w:rPr>
          <w:rFonts w:ascii="Arial" w:hAnsi="Arial" w:cs="Arial"/>
          <w:sz w:val="24"/>
          <w:szCs w:val="24"/>
        </w:rPr>
        <w:t>17.</w:t>
      </w:r>
      <w:r w:rsidR="00E92176">
        <w:rPr>
          <w:rFonts w:ascii="Arial" w:hAnsi="Arial" w:cs="Arial"/>
          <w:sz w:val="24"/>
          <w:szCs w:val="24"/>
        </w:rPr>
        <w:tab/>
        <w:t>Além do Estado-Juiz, cabe aqui enaltecer a figura do Oficial de Justiça dos Tribunais Federais</w:t>
      </w:r>
      <w:r w:rsidR="00E92176" w:rsidRPr="00E92176">
        <w:rPr>
          <w:rFonts w:ascii="Arial" w:hAnsi="Arial" w:cs="Arial"/>
          <w:i/>
          <w:sz w:val="24"/>
          <w:szCs w:val="24"/>
        </w:rPr>
        <w:t>, ipsis litteris</w:t>
      </w:r>
      <w:r w:rsidR="00E92176">
        <w:rPr>
          <w:rFonts w:ascii="Arial" w:hAnsi="Arial" w:cs="Arial"/>
          <w:sz w:val="24"/>
          <w:szCs w:val="24"/>
        </w:rPr>
        <w:t>:</w:t>
      </w:r>
    </w:p>
    <w:p w:rsidR="00E92176" w:rsidRDefault="00E92176" w:rsidP="00E92176">
      <w:pPr>
        <w:spacing w:line="240" w:lineRule="auto"/>
        <w:jc w:val="both"/>
        <w:rPr>
          <w:rFonts w:ascii="Arial" w:hAnsi="Arial" w:cs="Arial"/>
          <w:sz w:val="24"/>
          <w:szCs w:val="24"/>
        </w:rPr>
      </w:pPr>
      <w:r>
        <w:rPr>
          <w:rFonts w:ascii="Arial" w:hAnsi="Arial" w:cs="Arial"/>
          <w:sz w:val="24"/>
          <w:szCs w:val="24"/>
        </w:rPr>
        <w:tab/>
        <w:t>No CPC:</w:t>
      </w:r>
    </w:p>
    <w:p w:rsidR="00E92176" w:rsidRPr="00E92176" w:rsidRDefault="00E92176" w:rsidP="00E92176">
      <w:pPr>
        <w:spacing w:line="240" w:lineRule="auto"/>
        <w:ind w:left="1416"/>
        <w:jc w:val="both"/>
        <w:rPr>
          <w:rFonts w:ascii="Arial" w:hAnsi="Arial" w:cs="Arial"/>
          <w:sz w:val="24"/>
          <w:szCs w:val="24"/>
        </w:rPr>
      </w:pPr>
      <w:r w:rsidRPr="00E92176">
        <w:rPr>
          <w:rFonts w:ascii="Arial" w:hAnsi="Arial" w:cs="Arial"/>
          <w:sz w:val="24"/>
          <w:szCs w:val="24"/>
        </w:rPr>
        <w:t xml:space="preserve">Art. 139. São auxiliares do juízo, além de outros, cujas atribuições são determinadas pelas normas de organização judiciária, o escrivão, o </w:t>
      </w:r>
      <w:r w:rsidRPr="00E92176">
        <w:rPr>
          <w:rFonts w:ascii="Arial" w:hAnsi="Arial" w:cs="Arial"/>
          <w:b/>
          <w:sz w:val="24"/>
          <w:szCs w:val="24"/>
        </w:rPr>
        <w:t>oficial de justiça</w:t>
      </w:r>
      <w:r w:rsidRPr="00E92176">
        <w:rPr>
          <w:rFonts w:ascii="Arial" w:hAnsi="Arial" w:cs="Arial"/>
          <w:sz w:val="24"/>
          <w:szCs w:val="24"/>
        </w:rPr>
        <w:t>, o perito, o depositário, o administrador e o intérprete.</w:t>
      </w:r>
    </w:p>
    <w:p w:rsidR="00E92176" w:rsidRDefault="00E92176" w:rsidP="00E92176">
      <w:pPr>
        <w:spacing w:line="240" w:lineRule="auto"/>
        <w:jc w:val="both"/>
        <w:rPr>
          <w:rFonts w:ascii="Arial" w:hAnsi="Arial" w:cs="Arial"/>
          <w:sz w:val="24"/>
          <w:szCs w:val="24"/>
        </w:rPr>
      </w:pPr>
      <w:r>
        <w:rPr>
          <w:rFonts w:ascii="Arial" w:hAnsi="Arial" w:cs="Arial"/>
          <w:sz w:val="24"/>
          <w:szCs w:val="24"/>
        </w:rPr>
        <w:tab/>
        <w:t>Na CLT:</w:t>
      </w:r>
    </w:p>
    <w:p w:rsidR="00E92176" w:rsidRDefault="00E92176" w:rsidP="00E92176">
      <w:pPr>
        <w:spacing w:line="240" w:lineRule="auto"/>
        <w:ind w:left="1416"/>
        <w:jc w:val="both"/>
        <w:rPr>
          <w:rFonts w:ascii="Arial" w:hAnsi="Arial" w:cs="Arial"/>
          <w:sz w:val="24"/>
          <w:szCs w:val="24"/>
        </w:rPr>
      </w:pPr>
      <w:r w:rsidRPr="00E92176">
        <w:rPr>
          <w:rFonts w:ascii="Arial" w:hAnsi="Arial" w:cs="Arial"/>
          <w:sz w:val="24"/>
          <w:szCs w:val="24"/>
        </w:rPr>
        <w:t xml:space="preserve">Art. 721 - Incumbe aos </w:t>
      </w:r>
      <w:r w:rsidRPr="00E92176">
        <w:rPr>
          <w:rFonts w:ascii="Arial" w:hAnsi="Arial" w:cs="Arial"/>
          <w:b/>
          <w:sz w:val="24"/>
          <w:szCs w:val="24"/>
        </w:rPr>
        <w:t>Oficiais de Justiça e Oficiais de Justiça Avaliadores da Justiça do Trabalho</w:t>
      </w:r>
      <w:r w:rsidRPr="00E92176">
        <w:rPr>
          <w:rFonts w:ascii="Arial" w:hAnsi="Arial" w:cs="Arial"/>
          <w:sz w:val="24"/>
          <w:szCs w:val="24"/>
        </w:rPr>
        <w:t xml:space="preserve"> a realização dos atos decorrentes da execução dos julgados das Juntas de Conciliação e Julgamento e dos Tribunais Regionais do Trabalho, que lhes forem cometidos pelos respectivos Presidentes.  (Redação dada pela Lei nº 5.442, de 24.5.1968)</w:t>
      </w:r>
      <w:r w:rsidR="001633B8">
        <w:rPr>
          <w:rFonts w:ascii="Arial" w:hAnsi="Arial" w:cs="Arial"/>
          <w:sz w:val="24"/>
          <w:szCs w:val="24"/>
        </w:rPr>
        <w:t>.</w:t>
      </w:r>
    </w:p>
    <w:p w:rsidR="001633B8" w:rsidRDefault="0045242C" w:rsidP="001633B8">
      <w:pPr>
        <w:spacing w:line="240" w:lineRule="auto"/>
        <w:jc w:val="both"/>
        <w:rPr>
          <w:rFonts w:ascii="Arial" w:hAnsi="Arial" w:cs="Arial"/>
          <w:sz w:val="24"/>
          <w:szCs w:val="24"/>
        </w:rPr>
      </w:pPr>
      <w:r>
        <w:rPr>
          <w:rFonts w:ascii="Arial" w:hAnsi="Arial" w:cs="Arial"/>
          <w:sz w:val="24"/>
          <w:szCs w:val="24"/>
        </w:rPr>
        <w:t xml:space="preserve">18.  </w:t>
      </w:r>
      <w:r w:rsidR="001633B8">
        <w:rPr>
          <w:rFonts w:ascii="Arial" w:hAnsi="Arial" w:cs="Arial"/>
          <w:sz w:val="24"/>
          <w:szCs w:val="24"/>
        </w:rPr>
        <w:t xml:space="preserve">É de suma importância o trabalho integrado entre os Oficiais de Justiça e os Agentes de Segurança dos Tribunais, pois podemos utilizar os conhecimentos especializados desses profissionais de segurança </w:t>
      </w:r>
      <w:r w:rsidR="00A67277">
        <w:rPr>
          <w:rFonts w:ascii="Arial" w:hAnsi="Arial" w:cs="Arial"/>
          <w:sz w:val="24"/>
          <w:szCs w:val="24"/>
        </w:rPr>
        <w:t xml:space="preserve">(inteligência, mediante levantamento da mancha criminal do local; realização de precursora; verificação dos dados pessoais das partes envolvidas no processo etc.), a fim de que se possa realizar com </w:t>
      </w:r>
      <w:r w:rsidR="00A67277">
        <w:rPr>
          <w:rFonts w:ascii="Arial" w:hAnsi="Arial" w:cs="Arial"/>
          <w:sz w:val="24"/>
          <w:szCs w:val="24"/>
        </w:rPr>
        <w:lastRenderedPageBreak/>
        <w:t>a máxima segurança, o fiel</w:t>
      </w:r>
      <w:r w:rsidR="001633B8">
        <w:rPr>
          <w:rFonts w:ascii="Arial" w:hAnsi="Arial" w:cs="Arial"/>
          <w:sz w:val="24"/>
          <w:szCs w:val="24"/>
        </w:rPr>
        <w:t xml:space="preserve"> cumprimento de mandados</w:t>
      </w:r>
      <w:r w:rsidR="00A67277">
        <w:rPr>
          <w:rFonts w:ascii="Arial" w:hAnsi="Arial" w:cs="Arial"/>
          <w:sz w:val="24"/>
          <w:szCs w:val="24"/>
        </w:rPr>
        <w:t>, por exemplo, em áreas de risco, de difícil acesso, dando, por conseguinte, o apoio operacional necessário ao caso.</w:t>
      </w:r>
    </w:p>
    <w:p w:rsidR="009B665E" w:rsidRDefault="0045242C" w:rsidP="00A67277">
      <w:pPr>
        <w:spacing w:line="240" w:lineRule="auto"/>
        <w:jc w:val="both"/>
        <w:rPr>
          <w:rFonts w:ascii="Arial" w:hAnsi="Arial" w:cs="Arial"/>
          <w:sz w:val="24"/>
          <w:szCs w:val="24"/>
        </w:rPr>
      </w:pPr>
      <w:r>
        <w:rPr>
          <w:rFonts w:ascii="Arial" w:hAnsi="Arial" w:cs="Arial"/>
          <w:sz w:val="24"/>
          <w:szCs w:val="24"/>
        </w:rPr>
        <w:t>19.</w:t>
      </w:r>
      <w:r w:rsidR="00832CBC">
        <w:rPr>
          <w:rFonts w:ascii="Arial" w:hAnsi="Arial" w:cs="Arial"/>
          <w:sz w:val="24"/>
          <w:szCs w:val="24"/>
        </w:rPr>
        <w:tab/>
      </w:r>
      <w:r w:rsidR="001633B8">
        <w:rPr>
          <w:rFonts w:ascii="Arial" w:hAnsi="Arial" w:cs="Arial"/>
          <w:sz w:val="24"/>
          <w:szCs w:val="24"/>
        </w:rPr>
        <w:t xml:space="preserve">Por fim, </w:t>
      </w:r>
      <w:r w:rsidR="00A67277">
        <w:rPr>
          <w:rFonts w:ascii="Arial" w:hAnsi="Arial" w:cs="Arial"/>
          <w:sz w:val="24"/>
          <w:szCs w:val="24"/>
        </w:rPr>
        <w:t>é do conhecimento geral que</w:t>
      </w:r>
      <w:r w:rsidR="009B665E">
        <w:rPr>
          <w:rFonts w:ascii="Arial" w:hAnsi="Arial" w:cs="Arial"/>
          <w:sz w:val="24"/>
          <w:szCs w:val="24"/>
        </w:rPr>
        <w:t xml:space="preserve"> a </w:t>
      </w:r>
      <w:r w:rsidR="00F93680">
        <w:rPr>
          <w:rFonts w:ascii="Arial" w:hAnsi="Arial" w:cs="Arial"/>
          <w:sz w:val="24"/>
          <w:szCs w:val="24"/>
        </w:rPr>
        <w:t xml:space="preserve">Constituição Federal não prevê </w:t>
      </w:r>
      <w:r w:rsidR="0026733D">
        <w:rPr>
          <w:rFonts w:ascii="Arial" w:hAnsi="Arial" w:cs="Arial"/>
          <w:sz w:val="24"/>
          <w:szCs w:val="24"/>
        </w:rPr>
        <w:t xml:space="preserve">expressamente </w:t>
      </w:r>
      <w:r w:rsidR="00F93680">
        <w:rPr>
          <w:rFonts w:ascii="Arial" w:hAnsi="Arial" w:cs="Arial"/>
          <w:sz w:val="24"/>
          <w:szCs w:val="24"/>
        </w:rPr>
        <w:t xml:space="preserve">a </w:t>
      </w:r>
      <w:r w:rsidR="0026733D">
        <w:rPr>
          <w:rFonts w:ascii="Arial" w:hAnsi="Arial" w:cs="Arial"/>
          <w:sz w:val="24"/>
          <w:szCs w:val="24"/>
        </w:rPr>
        <w:t xml:space="preserve">polícia </w:t>
      </w:r>
      <w:r w:rsidR="009B665E">
        <w:rPr>
          <w:rFonts w:ascii="Arial" w:hAnsi="Arial" w:cs="Arial"/>
          <w:sz w:val="24"/>
          <w:szCs w:val="24"/>
        </w:rPr>
        <w:t xml:space="preserve">dos Tribunais Federais, no entanto, na prática, os Agentes de Segurança </w:t>
      </w:r>
      <w:r w:rsidR="0067292F">
        <w:rPr>
          <w:rFonts w:ascii="Arial" w:hAnsi="Arial" w:cs="Arial"/>
          <w:sz w:val="24"/>
          <w:szCs w:val="24"/>
        </w:rPr>
        <w:t xml:space="preserve">do Poder Judiciário Federal já </w:t>
      </w:r>
      <w:r w:rsidR="009B665E">
        <w:rPr>
          <w:rFonts w:ascii="Arial" w:hAnsi="Arial" w:cs="Arial"/>
          <w:sz w:val="24"/>
          <w:szCs w:val="24"/>
        </w:rPr>
        <w:t>desempenham essa função, com destaque na proteção dos Magistrados, das instalações (patrimônio público) e na garantia da integridade física dos cidadãos. Soma-se a essas atribuições</w:t>
      </w:r>
      <w:r w:rsidR="00F93680">
        <w:rPr>
          <w:rFonts w:ascii="Arial" w:hAnsi="Arial" w:cs="Arial"/>
          <w:sz w:val="24"/>
          <w:szCs w:val="24"/>
        </w:rPr>
        <w:t>,</w:t>
      </w:r>
      <w:r w:rsidR="009B665E">
        <w:rPr>
          <w:rFonts w:ascii="Arial" w:hAnsi="Arial" w:cs="Arial"/>
          <w:sz w:val="24"/>
          <w:szCs w:val="24"/>
        </w:rPr>
        <w:t xml:space="preserve"> o acompanhamento</w:t>
      </w:r>
      <w:r w:rsidR="0067292F">
        <w:rPr>
          <w:rFonts w:ascii="Arial" w:hAnsi="Arial" w:cs="Arial"/>
          <w:sz w:val="24"/>
          <w:szCs w:val="24"/>
        </w:rPr>
        <w:t>, em determinadas situações,</w:t>
      </w:r>
      <w:r w:rsidR="009B665E">
        <w:rPr>
          <w:rFonts w:ascii="Arial" w:hAnsi="Arial" w:cs="Arial"/>
          <w:sz w:val="24"/>
          <w:szCs w:val="24"/>
        </w:rPr>
        <w:t xml:space="preserve"> d</w:t>
      </w:r>
      <w:r w:rsidR="0067292F">
        <w:rPr>
          <w:rFonts w:ascii="Arial" w:hAnsi="Arial" w:cs="Arial"/>
          <w:sz w:val="24"/>
          <w:szCs w:val="24"/>
        </w:rPr>
        <w:t>os</w:t>
      </w:r>
      <w:r w:rsidR="009B665E">
        <w:rPr>
          <w:rFonts w:ascii="Arial" w:hAnsi="Arial" w:cs="Arial"/>
          <w:sz w:val="24"/>
          <w:szCs w:val="24"/>
        </w:rPr>
        <w:t xml:space="preserve"> Oficiais de Justiça no cumprimento de diligências,</w:t>
      </w:r>
      <w:r w:rsidR="00F93680">
        <w:rPr>
          <w:rFonts w:ascii="Arial" w:hAnsi="Arial" w:cs="Arial"/>
          <w:sz w:val="24"/>
          <w:szCs w:val="24"/>
        </w:rPr>
        <w:t xml:space="preserve"> mandados e outras atividades do seu </w:t>
      </w:r>
      <w:proofErr w:type="gramStart"/>
      <w:r w:rsidR="00F93680" w:rsidRPr="00F93680">
        <w:rPr>
          <w:rFonts w:ascii="Arial" w:hAnsi="Arial" w:cs="Arial"/>
          <w:i/>
          <w:sz w:val="24"/>
          <w:szCs w:val="24"/>
        </w:rPr>
        <w:t>mister</w:t>
      </w:r>
      <w:proofErr w:type="gramEnd"/>
      <w:r w:rsidR="00F93680">
        <w:rPr>
          <w:rFonts w:ascii="Arial" w:hAnsi="Arial" w:cs="Arial"/>
          <w:sz w:val="24"/>
          <w:szCs w:val="24"/>
        </w:rPr>
        <w:t>,</w:t>
      </w:r>
      <w:r w:rsidR="009B665E">
        <w:rPr>
          <w:rFonts w:ascii="Arial" w:hAnsi="Arial" w:cs="Arial"/>
          <w:sz w:val="24"/>
          <w:szCs w:val="24"/>
        </w:rPr>
        <w:t xml:space="preserve"> sobretudo </w:t>
      </w:r>
      <w:r w:rsidR="00F93680">
        <w:rPr>
          <w:rFonts w:ascii="Arial" w:hAnsi="Arial" w:cs="Arial"/>
          <w:sz w:val="24"/>
          <w:szCs w:val="24"/>
        </w:rPr>
        <w:t>em razão d</w:t>
      </w:r>
      <w:r w:rsidR="009B665E">
        <w:rPr>
          <w:rFonts w:ascii="Arial" w:hAnsi="Arial" w:cs="Arial"/>
          <w:sz w:val="24"/>
          <w:szCs w:val="24"/>
        </w:rPr>
        <w:t>a impossibilidade, quase recorrente, das forças de segurança estaduais (Polícias Militares)</w:t>
      </w:r>
      <w:r w:rsidR="00F93680">
        <w:rPr>
          <w:rFonts w:ascii="Arial" w:hAnsi="Arial" w:cs="Arial"/>
          <w:sz w:val="24"/>
          <w:szCs w:val="24"/>
        </w:rPr>
        <w:t xml:space="preserve"> não possuírem efetivo disponível</w:t>
      </w:r>
      <w:r w:rsidR="006F7B95">
        <w:rPr>
          <w:rFonts w:ascii="Arial" w:hAnsi="Arial" w:cs="Arial"/>
          <w:sz w:val="24"/>
          <w:szCs w:val="24"/>
        </w:rPr>
        <w:t xml:space="preserve"> para acompanhá</w:t>
      </w:r>
      <w:r w:rsidR="0067292F">
        <w:rPr>
          <w:rFonts w:ascii="Arial" w:hAnsi="Arial" w:cs="Arial"/>
          <w:sz w:val="24"/>
          <w:szCs w:val="24"/>
        </w:rPr>
        <w:t>-los.</w:t>
      </w:r>
    </w:p>
    <w:p w:rsidR="00343A10" w:rsidRDefault="0045242C" w:rsidP="0045242C">
      <w:pPr>
        <w:spacing w:line="240" w:lineRule="auto"/>
        <w:jc w:val="both"/>
        <w:rPr>
          <w:rFonts w:ascii="Arial" w:hAnsi="Arial" w:cs="Arial"/>
          <w:sz w:val="24"/>
          <w:szCs w:val="24"/>
        </w:rPr>
      </w:pPr>
      <w:r>
        <w:rPr>
          <w:rFonts w:ascii="Arial" w:hAnsi="Arial" w:cs="Arial"/>
          <w:sz w:val="24"/>
          <w:szCs w:val="24"/>
        </w:rPr>
        <w:t xml:space="preserve">20.    </w:t>
      </w:r>
      <w:r w:rsidR="00343A10">
        <w:rPr>
          <w:rFonts w:ascii="Arial" w:hAnsi="Arial" w:cs="Arial"/>
          <w:sz w:val="24"/>
          <w:szCs w:val="24"/>
        </w:rPr>
        <w:t xml:space="preserve">Nesse contexto, </w:t>
      </w:r>
      <w:r w:rsidR="00F93680">
        <w:rPr>
          <w:rFonts w:ascii="Arial" w:hAnsi="Arial" w:cs="Arial"/>
          <w:sz w:val="24"/>
          <w:szCs w:val="24"/>
        </w:rPr>
        <w:t xml:space="preserve">a atividade de segurança </w:t>
      </w:r>
      <w:r w:rsidR="0033018E">
        <w:rPr>
          <w:rFonts w:ascii="Arial" w:hAnsi="Arial" w:cs="Arial"/>
          <w:sz w:val="24"/>
          <w:szCs w:val="24"/>
        </w:rPr>
        <w:t>prestada a</w:t>
      </w:r>
      <w:r w:rsidR="00F93680">
        <w:rPr>
          <w:rFonts w:ascii="Arial" w:hAnsi="Arial" w:cs="Arial"/>
          <w:sz w:val="24"/>
          <w:szCs w:val="24"/>
        </w:rPr>
        <w:t>o</w:t>
      </w:r>
      <w:r w:rsidR="0033018E">
        <w:rPr>
          <w:rFonts w:ascii="Arial" w:hAnsi="Arial" w:cs="Arial"/>
          <w:sz w:val="24"/>
          <w:szCs w:val="24"/>
        </w:rPr>
        <w:t>s</w:t>
      </w:r>
      <w:r w:rsidR="00F93680">
        <w:rPr>
          <w:rFonts w:ascii="Arial" w:hAnsi="Arial" w:cs="Arial"/>
          <w:sz w:val="24"/>
          <w:szCs w:val="24"/>
        </w:rPr>
        <w:t xml:space="preserve"> Tribunais </w:t>
      </w:r>
      <w:r w:rsidR="00343A10">
        <w:rPr>
          <w:rFonts w:ascii="Arial" w:hAnsi="Arial" w:cs="Arial"/>
          <w:sz w:val="24"/>
          <w:szCs w:val="24"/>
        </w:rPr>
        <w:t xml:space="preserve">Federais possui </w:t>
      </w:r>
      <w:r w:rsidR="0033018E">
        <w:rPr>
          <w:rFonts w:ascii="Arial" w:hAnsi="Arial" w:cs="Arial"/>
          <w:sz w:val="24"/>
          <w:szCs w:val="24"/>
        </w:rPr>
        <w:t xml:space="preserve">características de </w:t>
      </w:r>
      <w:r w:rsidR="00F93680">
        <w:rPr>
          <w:rFonts w:ascii="Arial" w:hAnsi="Arial" w:cs="Arial"/>
          <w:sz w:val="24"/>
          <w:szCs w:val="24"/>
        </w:rPr>
        <w:t>FORÇAS ESPECIAIS DE SEGURANÇA</w:t>
      </w:r>
      <w:r w:rsidR="00343A10">
        <w:rPr>
          <w:rFonts w:ascii="Arial" w:hAnsi="Arial" w:cs="Arial"/>
          <w:sz w:val="24"/>
          <w:szCs w:val="24"/>
        </w:rPr>
        <w:t xml:space="preserve">, </w:t>
      </w:r>
      <w:r w:rsidR="00717A0F">
        <w:rPr>
          <w:rFonts w:ascii="Arial" w:hAnsi="Arial" w:cs="Arial"/>
          <w:sz w:val="24"/>
          <w:szCs w:val="24"/>
        </w:rPr>
        <w:t>haja vista a preparação exigida para o exercício da função, tais como:</w:t>
      </w:r>
      <w:r w:rsidR="00343A10">
        <w:rPr>
          <w:rFonts w:ascii="Arial" w:hAnsi="Arial" w:cs="Arial"/>
          <w:sz w:val="24"/>
          <w:szCs w:val="24"/>
        </w:rPr>
        <w:t xml:space="preserve"> </w:t>
      </w:r>
    </w:p>
    <w:p w:rsidR="0033018E" w:rsidRDefault="0033018E" w:rsidP="00343A10">
      <w:pPr>
        <w:spacing w:line="240" w:lineRule="auto"/>
        <w:jc w:val="both"/>
        <w:rPr>
          <w:rFonts w:ascii="Arial" w:hAnsi="Arial" w:cs="Arial"/>
          <w:sz w:val="24"/>
          <w:szCs w:val="24"/>
        </w:rPr>
      </w:pPr>
      <w:r>
        <w:rPr>
          <w:rFonts w:ascii="Arial" w:hAnsi="Arial" w:cs="Arial"/>
          <w:sz w:val="24"/>
          <w:szCs w:val="24"/>
        </w:rPr>
        <w:t xml:space="preserve">- </w:t>
      </w:r>
      <w:r w:rsidR="00415497">
        <w:rPr>
          <w:rFonts w:ascii="Arial" w:hAnsi="Arial" w:cs="Arial"/>
          <w:sz w:val="24"/>
          <w:szCs w:val="24"/>
        </w:rPr>
        <w:t xml:space="preserve">Participação em curso </w:t>
      </w:r>
      <w:r w:rsidR="009C1656">
        <w:rPr>
          <w:rFonts w:ascii="Arial" w:hAnsi="Arial" w:cs="Arial"/>
          <w:sz w:val="24"/>
          <w:szCs w:val="24"/>
        </w:rPr>
        <w:t>anual</w:t>
      </w:r>
      <w:r w:rsidR="00415497">
        <w:rPr>
          <w:rFonts w:ascii="Arial" w:hAnsi="Arial" w:cs="Arial"/>
          <w:sz w:val="24"/>
          <w:szCs w:val="24"/>
        </w:rPr>
        <w:t xml:space="preserve">, de acordo com a </w:t>
      </w:r>
      <w:r w:rsidR="00415497" w:rsidRPr="00415497">
        <w:rPr>
          <w:rFonts w:ascii="Arial" w:hAnsi="Arial" w:cs="Arial"/>
          <w:sz w:val="24"/>
          <w:szCs w:val="24"/>
        </w:rPr>
        <w:t>P</w:t>
      </w:r>
      <w:r w:rsidR="00415497">
        <w:rPr>
          <w:rFonts w:ascii="Arial" w:hAnsi="Arial" w:cs="Arial"/>
          <w:sz w:val="24"/>
          <w:szCs w:val="24"/>
        </w:rPr>
        <w:t>ortaria</w:t>
      </w:r>
      <w:r w:rsidR="00415497" w:rsidRPr="00415497">
        <w:rPr>
          <w:rFonts w:ascii="Arial" w:hAnsi="Arial" w:cs="Arial"/>
          <w:sz w:val="24"/>
          <w:szCs w:val="24"/>
        </w:rPr>
        <w:t xml:space="preserve"> C</w:t>
      </w:r>
      <w:r w:rsidR="00415497">
        <w:rPr>
          <w:rFonts w:ascii="Arial" w:hAnsi="Arial" w:cs="Arial"/>
          <w:sz w:val="24"/>
          <w:szCs w:val="24"/>
        </w:rPr>
        <w:t>onjunta</w:t>
      </w:r>
      <w:r w:rsidR="00415497" w:rsidRPr="00415497">
        <w:rPr>
          <w:rFonts w:ascii="Arial" w:hAnsi="Arial" w:cs="Arial"/>
          <w:sz w:val="24"/>
          <w:szCs w:val="24"/>
        </w:rPr>
        <w:t xml:space="preserve"> </w:t>
      </w:r>
      <w:r w:rsidR="00415497">
        <w:rPr>
          <w:rFonts w:ascii="Arial" w:hAnsi="Arial" w:cs="Arial"/>
          <w:sz w:val="24"/>
          <w:szCs w:val="24"/>
        </w:rPr>
        <w:t>n</w:t>
      </w:r>
      <w:r w:rsidR="00415497" w:rsidRPr="00415497">
        <w:rPr>
          <w:rFonts w:ascii="Arial" w:hAnsi="Arial" w:cs="Arial"/>
          <w:sz w:val="24"/>
          <w:szCs w:val="24"/>
        </w:rPr>
        <w:t xml:space="preserve">º 3, </w:t>
      </w:r>
      <w:r w:rsidR="00415497">
        <w:rPr>
          <w:rFonts w:ascii="Arial" w:hAnsi="Arial" w:cs="Arial"/>
          <w:sz w:val="24"/>
          <w:szCs w:val="24"/>
        </w:rPr>
        <w:t>de</w:t>
      </w:r>
      <w:r w:rsidR="00415497" w:rsidRPr="00415497">
        <w:rPr>
          <w:rFonts w:ascii="Arial" w:hAnsi="Arial" w:cs="Arial"/>
          <w:sz w:val="24"/>
          <w:szCs w:val="24"/>
        </w:rPr>
        <w:t xml:space="preserve"> 31 </w:t>
      </w:r>
      <w:r w:rsidR="00415497">
        <w:rPr>
          <w:rFonts w:ascii="Arial" w:hAnsi="Arial" w:cs="Arial"/>
          <w:sz w:val="24"/>
          <w:szCs w:val="24"/>
        </w:rPr>
        <w:t>de</w:t>
      </w:r>
      <w:r w:rsidR="00415497" w:rsidRPr="00415497">
        <w:rPr>
          <w:rFonts w:ascii="Arial" w:hAnsi="Arial" w:cs="Arial"/>
          <w:sz w:val="24"/>
          <w:szCs w:val="24"/>
        </w:rPr>
        <w:t xml:space="preserve"> </w:t>
      </w:r>
      <w:r w:rsidR="00415497">
        <w:rPr>
          <w:rFonts w:ascii="Arial" w:hAnsi="Arial" w:cs="Arial"/>
          <w:sz w:val="24"/>
          <w:szCs w:val="24"/>
        </w:rPr>
        <w:t>maio</w:t>
      </w:r>
      <w:r w:rsidR="00415497" w:rsidRPr="00415497">
        <w:rPr>
          <w:rFonts w:ascii="Arial" w:hAnsi="Arial" w:cs="Arial"/>
          <w:sz w:val="24"/>
          <w:szCs w:val="24"/>
        </w:rPr>
        <w:t xml:space="preserve"> </w:t>
      </w:r>
      <w:r w:rsidR="00415497">
        <w:rPr>
          <w:rFonts w:ascii="Arial" w:hAnsi="Arial" w:cs="Arial"/>
          <w:sz w:val="24"/>
          <w:szCs w:val="24"/>
        </w:rPr>
        <w:t>de</w:t>
      </w:r>
      <w:r w:rsidR="00415497" w:rsidRPr="00415497">
        <w:rPr>
          <w:rFonts w:ascii="Arial" w:hAnsi="Arial" w:cs="Arial"/>
          <w:sz w:val="24"/>
          <w:szCs w:val="24"/>
        </w:rPr>
        <w:t xml:space="preserve"> 2007 </w:t>
      </w:r>
      <w:r w:rsidR="00415497">
        <w:rPr>
          <w:rFonts w:ascii="Arial" w:hAnsi="Arial" w:cs="Arial"/>
          <w:sz w:val="24"/>
          <w:szCs w:val="24"/>
        </w:rPr>
        <w:t>–</w:t>
      </w:r>
      <w:r w:rsidR="00415497" w:rsidRPr="00415497">
        <w:rPr>
          <w:rFonts w:ascii="Arial" w:hAnsi="Arial" w:cs="Arial"/>
          <w:sz w:val="24"/>
          <w:szCs w:val="24"/>
        </w:rPr>
        <w:t xml:space="preserve"> </w:t>
      </w:r>
      <w:r w:rsidR="00415497">
        <w:rPr>
          <w:rFonts w:ascii="Arial" w:hAnsi="Arial" w:cs="Arial"/>
          <w:sz w:val="24"/>
          <w:szCs w:val="24"/>
        </w:rPr>
        <w:t xml:space="preserve">STF/CNJ/STJ/CJF/TST/CSJT/STM/TJDF, de </w:t>
      </w:r>
      <w:r w:rsidR="00FA3E61">
        <w:rPr>
          <w:rFonts w:ascii="Arial" w:hAnsi="Arial" w:cs="Arial"/>
          <w:sz w:val="24"/>
          <w:szCs w:val="24"/>
        </w:rPr>
        <w:t>todo efetivo dos Agentes de Segurança</w:t>
      </w:r>
      <w:r w:rsidR="009C1656">
        <w:rPr>
          <w:rFonts w:ascii="Arial" w:hAnsi="Arial" w:cs="Arial"/>
          <w:sz w:val="24"/>
          <w:szCs w:val="24"/>
        </w:rPr>
        <w:t xml:space="preserve">, com </w:t>
      </w:r>
      <w:r w:rsidR="00415497">
        <w:rPr>
          <w:rFonts w:ascii="Arial" w:hAnsi="Arial" w:cs="Arial"/>
          <w:sz w:val="24"/>
          <w:szCs w:val="24"/>
        </w:rPr>
        <w:t xml:space="preserve">o seguinte conteúdo: </w:t>
      </w:r>
      <w:r w:rsidR="009C1656">
        <w:rPr>
          <w:rFonts w:ascii="Arial" w:hAnsi="Arial" w:cs="Arial"/>
          <w:sz w:val="24"/>
          <w:szCs w:val="24"/>
        </w:rPr>
        <w:t>técnicas, táticas e métodos de segurança individual, coletiva e patrimonial</w:t>
      </w:r>
      <w:r w:rsidR="00EA5DA5">
        <w:rPr>
          <w:rFonts w:ascii="Arial" w:hAnsi="Arial" w:cs="Arial"/>
          <w:sz w:val="24"/>
          <w:szCs w:val="24"/>
        </w:rPr>
        <w:t>, com ênfase em</w:t>
      </w:r>
      <w:r w:rsidR="00EA5DA5" w:rsidRPr="00EA5DA5">
        <w:t xml:space="preserve"> </w:t>
      </w:r>
      <w:r w:rsidR="00EA5DA5" w:rsidRPr="00EA5DA5">
        <w:rPr>
          <w:rFonts w:ascii="Arial" w:hAnsi="Arial" w:cs="Arial"/>
          <w:sz w:val="24"/>
          <w:szCs w:val="24"/>
        </w:rPr>
        <w:t>inteligência, segurança de dignitários, patrimonial, da informação, de pessoas ou</w:t>
      </w:r>
      <w:r w:rsidR="00EA5DA5">
        <w:rPr>
          <w:rFonts w:ascii="Arial" w:hAnsi="Arial" w:cs="Arial"/>
          <w:sz w:val="24"/>
          <w:szCs w:val="24"/>
        </w:rPr>
        <w:t xml:space="preserve"> </w:t>
      </w:r>
      <w:r w:rsidR="00EA5DA5" w:rsidRPr="00EA5DA5">
        <w:rPr>
          <w:rFonts w:ascii="Arial" w:hAnsi="Arial" w:cs="Arial"/>
          <w:sz w:val="24"/>
          <w:szCs w:val="24"/>
        </w:rPr>
        <w:t>correlatos, direção defensiva,</w:t>
      </w:r>
      <w:r w:rsidR="00B07606">
        <w:rPr>
          <w:rFonts w:ascii="Arial" w:hAnsi="Arial" w:cs="Arial"/>
          <w:sz w:val="24"/>
          <w:szCs w:val="24"/>
        </w:rPr>
        <w:t xml:space="preserve"> </w:t>
      </w:r>
      <w:r w:rsidR="00EA5DA5" w:rsidRPr="00EA5DA5">
        <w:rPr>
          <w:rFonts w:ascii="Arial" w:hAnsi="Arial" w:cs="Arial"/>
          <w:sz w:val="24"/>
          <w:szCs w:val="24"/>
        </w:rPr>
        <w:t>além de teste de</w:t>
      </w:r>
      <w:r w:rsidR="00EA5DA5">
        <w:rPr>
          <w:rFonts w:ascii="Arial" w:hAnsi="Arial" w:cs="Arial"/>
          <w:sz w:val="24"/>
          <w:szCs w:val="24"/>
        </w:rPr>
        <w:t xml:space="preserve"> </w:t>
      </w:r>
      <w:r w:rsidR="00EA5DA5" w:rsidRPr="00EA5DA5">
        <w:rPr>
          <w:rFonts w:ascii="Arial" w:hAnsi="Arial" w:cs="Arial"/>
          <w:sz w:val="24"/>
          <w:szCs w:val="24"/>
        </w:rPr>
        <w:t>condicionamento físico</w:t>
      </w:r>
      <w:r w:rsidR="00B07606">
        <w:rPr>
          <w:rFonts w:ascii="Arial" w:hAnsi="Arial" w:cs="Arial"/>
          <w:sz w:val="24"/>
          <w:szCs w:val="24"/>
        </w:rPr>
        <w:t xml:space="preserve"> (TAF)</w:t>
      </w:r>
      <w:r w:rsidR="00EA5DA5">
        <w:rPr>
          <w:rFonts w:ascii="Arial" w:hAnsi="Arial" w:cs="Arial"/>
          <w:sz w:val="24"/>
          <w:szCs w:val="24"/>
        </w:rPr>
        <w:t>;</w:t>
      </w:r>
    </w:p>
    <w:p w:rsidR="009B665E" w:rsidRDefault="00AE6AC7" w:rsidP="00343A10">
      <w:pPr>
        <w:spacing w:line="240" w:lineRule="auto"/>
        <w:jc w:val="both"/>
        <w:rPr>
          <w:rFonts w:ascii="Arial" w:hAnsi="Arial" w:cs="Arial"/>
          <w:sz w:val="24"/>
          <w:szCs w:val="24"/>
        </w:rPr>
      </w:pPr>
      <w:r>
        <w:rPr>
          <w:rFonts w:ascii="Arial" w:hAnsi="Arial" w:cs="Arial"/>
          <w:sz w:val="24"/>
          <w:szCs w:val="24"/>
        </w:rPr>
        <w:t xml:space="preserve">- </w:t>
      </w:r>
      <w:r w:rsidR="00415497">
        <w:rPr>
          <w:rFonts w:ascii="Arial" w:hAnsi="Arial" w:cs="Arial"/>
          <w:sz w:val="24"/>
          <w:szCs w:val="24"/>
        </w:rPr>
        <w:t xml:space="preserve">Participação em cursos especializados </w:t>
      </w:r>
      <w:r w:rsidR="00FA3E61">
        <w:rPr>
          <w:rFonts w:ascii="Arial" w:hAnsi="Arial" w:cs="Arial"/>
          <w:sz w:val="24"/>
          <w:szCs w:val="24"/>
        </w:rPr>
        <w:t>em instituições militares e civis federais (</w:t>
      </w:r>
      <w:r w:rsidR="00415497">
        <w:rPr>
          <w:rFonts w:ascii="Arial" w:hAnsi="Arial" w:cs="Arial"/>
          <w:sz w:val="24"/>
          <w:szCs w:val="24"/>
        </w:rPr>
        <w:t xml:space="preserve">Aeronáutica, Exército, </w:t>
      </w:r>
      <w:r w:rsidR="00FA3E61">
        <w:rPr>
          <w:rFonts w:ascii="Arial" w:hAnsi="Arial" w:cs="Arial"/>
          <w:sz w:val="24"/>
          <w:szCs w:val="24"/>
        </w:rPr>
        <w:t>PF e PRF)</w:t>
      </w:r>
      <w:r w:rsidR="00EA5DA5">
        <w:rPr>
          <w:rFonts w:ascii="Arial" w:hAnsi="Arial" w:cs="Arial"/>
          <w:sz w:val="24"/>
          <w:szCs w:val="24"/>
        </w:rPr>
        <w:t xml:space="preserve"> voltados </w:t>
      </w:r>
      <w:r w:rsidR="00717A0F">
        <w:rPr>
          <w:rFonts w:ascii="Arial" w:hAnsi="Arial" w:cs="Arial"/>
          <w:sz w:val="24"/>
          <w:szCs w:val="24"/>
        </w:rPr>
        <w:t xml:space="preserve">especificamente </w:t>
      </w:r>
      <w:r w:rsidR="00EA5DA5">
        <w:rPr>
          <w:rFonts w:ascii="Arial" w:hAnsi="Arial" w:cs="Arial"/>
          <w:sz w:val="24"/>
          <w:szCs w:val="24"/>
        </w:rPr>
        <w:t xml:space="preserve">para grupos </w:t>
      </w:r>
      <w:r w:rsidR="00832CBC">
        <w:rPr>
          <w:rFonts w:ascii="Arial" w:hAnsi="Arial" w:cs="Arial"/>
          <w:sz w:val="24"/>
          <w:szCs w:val="24"/>
        </w:rPr>
        <w:t>especiais de pronto emprego.</w:t>
      </w:r>
    </w:p>
    <w:p w:rsidR="0043793F" w:rsidRDefault="0045242C" w:rsidP="00343A10">
      <w:pPr>
        <w:spacing w:line="240" w:lineRule="auto"/>
        <w:jc w:val="both"/>
        <w:rPr>
          <w:rFonts w:ascii="Arial" w:hAnsi="Arial" w:cs="Arial"/>
          <w:sz w:val="24"/>
          <w:szCs w:val="24"/>
        </w:rPr>
      </w:pPr>
      <w:r>
        <w:rPr>
          <w:rFonts w:ascii="Arial" w:hAnsi="Arial" w:cs="Arial"/>
          <w:sz w:val="24"/>
          <w:szCs w:val="24"/>
        </w:rPr>
        <w:t>21.</w:t>
      </w:r>
      <w:r w:rsidR="00FD1BC5">
        <w:rPr>
          <w:rFonts w:ascii="Arial" w:hAnsi="Arial" w:cs="Arial"/>
          <w:sz w:val="24"/>
          <w:szCs w:val="24"/>
        </w:rPr>
        <w:tab/>
      </w:r>
      <w:r>
        <w:rPr>
          <w:rFonts w:ascii="Arial" w:hAnsi="Arial" w:cs="Arial"/>
          <w:sz w:val="24"/>
          <w:szCs w:val="24"/>
        </w:rPr>
        <w:t xml:space="preserve"> </w:t>
      </w:r>
      <w:r w:rsidR="00FD1BC5">
        <w:rPr>
          <w:rFonts w:ascii="Arial" w:hAnsi="Arial" w:cs="Arial"/>
          <w:sz w:val="24"/>
          <w:szCs w:val="24"/>
        </w:rPr>
        <w:t xml:space="preserve">É de fundamental importância registrar que a atividade de segurança é exercida de forma contínua, ou seja, tanto durante o horário de expediente dos Tribunais quanto aos sábados, domingos, feriados nacionais e regionais, recessos, pontos facultativos, </w:t>
      </w:r>
      <w:r w:rsidR="0043793F">
        <w:rPr>
          <w:rFonts w:ascii="Arial" w:hAnsi="Arial" w:cs="Arial"/>
          <w:sz w:val="24"/>
          <w:szCs w:val="24"/>
        </w:rPr>
        <w:t xml:space="preserve">o que demonstra que tal especificidade o quanto é imprescindível </w:t>
      </w:r>
      <w:proofErr w:type="gramStart"/>
      <w:r w:rsidR="0043793F">
        <w:rPr>
          <w:rFonts w:ascii="Arial" w:hAnsi="Arial" w:cs="Arial"/>
          <w:sz w:val="24"/>
          <w:szCs w:val="24"/>
        </w:rPr>
        <w:t>a</w:t>
      </w:r>
      <w:proofErr w:type="gramEnd"/>
      <w:r w:rsidR="0043793F">
        <w:rPr>
          <w:rFonts w:ascii="Arial" w:hAnsi="Arial" w:cs="Arial"/>
          <w:sz w:val="24"/>
          <w:szCs w:val="24"/>
        </w:rPr>
        <w:t xml:space="preserve"> existência de um profissional capacitado comprometido com os valores da instituição</w:t>
      </w:r>
    </w:p>
    <w:p w:rsidR="0043793F" w:rsidRDefault="0045242C" w:rsidP="0045242C">
      <w:pPr>
        <w:tabs>
          <w:tab w:val="left" w:pos="1276"/>
        </w:tabs>
        <w:spacing w:line="240" w:lineRule="auto"/>
        <w:jc w:val="both"/>
        <w:rPr>
          <w:rFonts w:ascii="Arial" w:hAnsi="Arial" w:cs="Arial"/>
          <w:sz w:val="24"/>
          <w:szCs w:val="24"/>
        </w:rPr>
      </w:pPr>
      <w:r>
        <w:rPr>
          <w:rFonts w:ascii="Arial" w:hAnsi="Arial" w:cs="Arial"/>
          <w:sz w:val="24"/>
          <w:szCs w:val="24"/>
        </w:rPr>
        <w:t xml:space="preserve">22.  </w:t>
      </w:r>
      <w:r w:rsidR="0043793F">
        <w:rPr>
          <w:rFonts w:ascii="Arial" w:hAnsi="Arial" w:cs="Arial"/>
          <w:sz w:val="24"/>
          <w:szCs w:val="24"/>
        </w:rPr>
        <w:t xml:space="preserve">Em face dos argumentos apresentados defendemos a legitimidade das atribuições exercidas pelos Agentes de Segurança dos Tribunais Federais, pois atendem diretamente </w:t>
      </w:r>
      <w:r w:rsidR="00B07606">
        <w:rPr>
          <w:rFonts w:ascii="Arial" w:hAnsi="Arial" w:cs="Arial"/>
          <w:sz w:val="24"/>
          <w:szCs w:val="24"/>
        </w:rPr>
        <w:t>a um</w:t>
      </w:r>
      <w:r w:rsidR="0043793F">
        <w:rPr>
          <w:rFonts w:ascii="Arial" w:hAnsi="Arial" w:cs="Arial"/>
          <w:sz w:val="24"/>
          <w:szCs w:val="24"/>
        </w:rPr>
        <w:t xml:space="preserve"> </w:t>
      </w:r>
      <w:r w:rsidR="00B07606">
        <w:rPr>
          <w:rFonts w:ascii="Arial" w:hAnsi="Arial" w:cs="Arial"/>
          <w:sz w:val="24"/>
          <w:szCs w:val="24"/>
        </w:rPr>
        <w:t xml:space="preserve">poder-dever </w:t>
      </w:r>
      <w:r w:rsidR="0043793F">
        <w:rPr>
          <w:rFonts w:ascii="Arial" w:hAnsi="Arial" w:cs="Arial"/>
          <w:sz w:val="24"/>
          <w:szCs w:val="24"/>
        </w:rPr>
        <w:t>do Poder Público de defesa das pe</w:t>
      </w:r>
      <w:r w:rsidR="00B07606">
        <w:rPr>
          <w:rFonts w:ascii="Arial" w:hAnsi="Arial" w:cs="Arial"/>
          <w:sz w:val="24"/>
          <w:szCs w:val="24"/>
        </w:rPr>
        <w:t>ssoas e do patrimônio público, e consequentemente, urge a criação, pelo Poder Judiciário Federal, da POLÍCIA DO JUDICIÁRIO.</w:t>
      </w:r>
      <w:r w:rsidR="0043793F">
        <w:rPr>
          <w:rFonts w:ascii="Arial" w:hAnsi="Arial" w:cs="Arial"/>
          <w:sz w:val="24"/>
          <w:szCs w:val="24"/>
        </w:rPr>
        <w:t xml:space="preserve"> </w:t>
      </w:r>
    </w:p>
    <w:p w:rsidR="00717A0F" w:rsidRDefault="00717A0F" w:rsidP="00343A10">
      <w:pPr>
        <w:spacing w:line="240" w:lineRule="auto"/>
        <w:jc w:val="both"/>
        <w:rPr>
          <w:rFonts w:ascii="Arial" w:hAnsi="Arial" w:cs="Arial"/>
          <w:sz w:val="24"/>
          <w:szCs w:val="24"/>
        </w:rPr>
      </w:pPr>
    </w:p>
    <w:p w:rsidR="006D7E4E" w:rsidRDefault="00F72880" w:rsidP="006D7E4E">
      <w:pPr>
        <w:rPr>
          <w:rFonts w:ascii="Arial" w:hAnsi="Arial" w:cs="Arial"/>
          <w:b/>
          <w:sz w:val="40"/>
          <w:szCs w:val="40"/>
        </w:rPr>
      </w:pPr>
      <w:r w:rsidRPr="00F72880">
        <w:rPr>
          <w:rFonts w:ascii="Arial" w:hAnsi="Arial" w:cs="Arial"/>
          <w:sz w:val="24"/>
          <w:szCs w:val="24"/>
        </w:rPr>
        <w:t>.</w:t>
      </w:r>
      <w:r w:rsidR="006D7E4E" w:rsidRPr="006D7E4E">
        <w:rPr>
          <w:rFonts w:ascii="Arial" w:hAnsi="Arial" w:cs="Arial"/>
          <w:b/>
          <w:sz w:val="40"/>
          <w:szCs w:val="40"/>
        </w:rPr>
        <w:t xml:space="preserve"> </w:t>
      </w:r>
      <w:r w:rsidR="006D7E4E">
        <w:rPr>
          <w:rFonts w:ascii="Arial" w:hAnsi="Arial" w:cs="Arial"/>
          <w:b/>
          <w:sz w:val="40"/>
          <w:szCs w:val="40"/>
        </w:rPr>
        <w:t>ASSINATURAS DE ENDOSSO</w:t>
      </w:r>
    </w:p>
    <w:p w:rsidR="006D7E4E" w:rsidRDefault="006D7E4E" w:rsidP="006D7E4E">
      <w:pPr>
        <w:rPr>
          <w:rFonts w:ascii="Arial" w:hAnsi="Arial" w:cs="Arial"/>
          <w:b/>
          <w:sz w:val="40"/>
          <w:szCs w:val="40"/>
        </w:rPr>
      </w:pPr>
    </w:p>
    <w:p w:rsidR="008C47FF" w:rsidRDefault="008C47FF" w:rsidP="008C47FF">
      <w:pPr>
        <w:jc w:val="left"/>
        <w:rPr>
          <w:rFonts w:ascii="Arial" w:hAnsi="Arial" w:cs="Arial"/>
          <w:b/>
          <w:sz w:val="32"/>
          <w:szCs w:val="32"/>
        </w:rPr>
      </w:pPr>
      <w:proofErr w:type="gramStart"/>
      <w:r>
        <w:rPr>
          <w:rFonts w:ascii="Arial" w:hAnsi="Arial" w:cs="Arial"/>
          <w:b/>
          <w:sz w:val="32"/>
          <w:szCs w:val="32"/>
        </w:rPr>
        <w:t>DELEGADOS DA CHAPA OUSE</w:t>
      </w:r>
      <w:proofErr w:type="gramEnd"/>
      <w:r>
        <w:rPr>
          <w:rFonts w:ascii="Arial" w:hAnsi="Arial" w:cs="Arial"/>
          <w:b/>
          <w:sz w:val="32"/>
          <w:szCs w:val="32"/>
        </w:rPr>
        <w:t>/SISEJUFE-RJ:</w:t>
      </w:r>
    </w:p>
    <w:p w:rsidR="008C47FF" w:rsidRDefault="008C47FF" w:rsidP="008C47FF">
      <w:pPr>
        <w:jc w:val="left"/>
        <w:rPr>
          <w:rFonts w:ascii="Arial" w:hAnsi="Arial" w:cs="Arial"/>
          <w:sz w:val="24"/>
          <w:szCs w:val="24"/>
        </w:rPr>
      </w:pPr>
      <w:r>
        <w:rPr>
          <w:rFonts w:ascii="Arial" w:hAnsi="Arial" w:cs="Arial"/>
          <w:sz w:val="24"/>
          <w:szCs w:val="24"/>
        </w:rPr>
        <w:t>MARCELO DE MELO FERREIRA (AUTOR/DELEGADO)</w:t>
      </w:r>
    </w:p>
    <w:p w:rsidR="008C47FF" w:rsidRDefault="008C47FF" w:rsidP="008C47FF">
      <w:pPr>
        <w:jc w:val="left"/>
        <w:rPr>
          <w:rFonts w:ascii="Arial" w:hAnsi="Arial" w:cs="Arial"/>
          <w:sz w:val="24"/>
          <w:szCs w:val="24"/>
        </w:rPr>
      </w:pPr>
      <w:r>
        <w:rPr>
          <w:rFonts w:ascii="Arial" w:hAnsi="Arial" w:cs="Arial"/>
          <w:sz w:val="24"/>
          <w:szCs w:val="24"/>
        </w:rPr>
        <w:t>LUIZ ALBERTO PEREIRA FEITOSA (AUTOR/DELEGADO)</w:t>
      </w:r>
    </w:p>
    <w:p w:rsidR="008C47FF" w:rsidRDefault="008C47FF" w:rsidP="008C47FF">
      <w:pPr>
        <w:jc w:val="left"/>
        <w:rPr>
          <w:rFonts w:ascii="Arial" w:hAnsi="Arial" w:cs="Arial"/>
          <w:sz w:val="24"/>
          <w:szCs w:val="24"/>
        </w:rPr>
      </w:pPr>
      <w:r>
        <w:rPr>
          <w:rFonts w:ascii="Arial" w:hAnsi="Arial" w:cs="Arial"/>
          <w:sz w:val="24"/>
          <w:szCs w:val="24"/>
        </w:rPr>
        <w:t>VANISE JUGURTHA BONNA (DELEGADA)</w:t>
      </w:r>
    </w:p>
    <w:p w:rsidR="008C47FF" w:rsidRDefault="008C47FF" w:rsidP="008C47FF">
      <w:pPr>
        <w:jc w:val="left"/>
        <w:rPr>
          <w:rFonts w:ascii="Arial" w:hAnsi="Arial" w:cs="Arial"/>
          <w:sz w:val="24"/>
          <w:szCs w:val="24"/>
        </w:rPr>
      </w:pPr>
      <w:r>
        <w:rPr>
          <w:rFonts w:ascii="Arial" w:hAnsi="Arial" w:cs="Arial"/>
          <w:sz w:val="24"/>
          <w:szCs w:val="24"/>
        </w:rPr>
        <w:t>KATIA MARIA NASCIMENTO DE SOUZA (DELEGADA)</w:t>
      </w:r>
    </w:p>
    <w:p w:rsidR="008C47FF" w:rsidRDefault="008C47FF" w:rsidP="008C47FF">
      <w:pPr>
        <w:jc w:val="left"/>
        <w:rPr>
          <w:rFonts w:ascii="Arial" w:hAnsi="Arial" w:cs="Arial"/>
          <w:sz w:val="24"/>
          <w:szCs w:val="24"/>
        </w:rPr>
      </w:pPr>
      <w:r>
        <w:rPr>
          <w:rFonts w:ascii="Arial" w:hAnsi="Arial" w:cs="Arial"/>
          <w:sz w:val="24"/>
          <w:szCs w:val="24"/>
        </w:rPr>
        <w:t>FABIANO DE ANDRADE CORREA (DELEGADO)</w:t>
      </w:r>
    </w:p>
    <w:p w:rsidR="008C47FF" w:rsidRDefault="008C47FF" w:rsidP="008C47FF">
      <w:pPr>
        <w:jc w:val="left"/>
        <w:rPr>
          <w:rFonts w:ascii="Arial" w:hAnsi="Arial" w:cs="Arial"/>
          <w:sz w:val="24"/>
          <w:szCs w:val="24"/>
        </w:rPr>
      </w:pPr>
      <w:r>
        <w:rPr>
          <w:rFonts w:ascii="Arial" w:hAnsi="Arial" w:cs="Arial"/>
          <w:sz w:val="24"/>
          <w:szCs w:val="24"/>
        </w:rPr>
        <w:t>ANDREA ROCHA OLIVEIRA</w:t>
      </w:r>
    </w:p>
    <w:p w:rsidR="008C47FF" w:rsidRDefault="008C47FF" w:rsidP="008C47FF">
      <w:pPr>
        <w:jc w:val="left"/>
        <w:rPr>
          <w:rFonts w:ascii="Arial" w:hAnsi="Arial" w:cs="Arial"/>
          <w:sz w:val="24"/>
          <w:szCs w:val="24"/>
        </w:rPr>
      </w:pPr>
      <w:r>
        <w:rPr>
          <w:rFonts w:ascii="Arial" w:hAnsi="Arial" w:cs="Arial"/>
          <w:sz w:val="24"/>
          <w:szCs w:val="24"/>
        </w:rPr>
        <w:t>SIMONE RESENDE BARBOSA (DELEGADA)</w:t>
      </w:r>
    </w:p>
    <w:p w:rsidR="008C47FF" w:rsidRDefault="008C47FF" w:rsidP="008C47FF">
      <w:pPr>
        <w:jc w:val="left"/>
        <w:rPr>
          <w:rFonts w:ascii="Arial" w:hAnsi="Arial" w:cs="Arial"/>
          <w:sz w:val="24"/>
          <w:szCs w:val="24"/>
        </w:rPr>
      </w:pPr>
      <w:bookmarkStart w:id="0" w:name="_GoBack"/>
      <w:bookmarkEnd w:id="0"/>
      <w:r>
        <w:rPr>
          <w:rFonts w:ascii="Arial" w:hAnsi="Arial" w:cs="Arial"/>
          <w:sz w:val="24"/>
          <w:szCs w:val="24"/>
        </w:rPr>
        <w:t>ALDENIR ACIMEN DE MORAES (DELEGADO)</w:t>
      </w:r>
    </w:p>
    <w:p w:rsidR="008C47FF" w:rsidRDefault="008C47FF" w:rsidP="008C47FF">
      <w:pPr>
        <w:jc w:val="left"/>
        <w:rPr>
          <w:rFonts w:ascii="Arial" w:hAnsi="Arial" w:cs="Arial"/>
          <w:sz w:val="24"/>
          <w:szCs w:val="24"/>
        </w:rPr>
      </w:pPr>
      <w:r>
        <w:rPr>
          <w:rFonts w:ascii="Arial" w:hAnsi="Arial" w:cs="Arial"/>
          <w:sz w:val="24"/>
          <w:szCs w:val="24"/>
        </w:rPr>
        <w:t>DILSON VALÉRIO PONTES (DELEGADO)</w:t>
      </w:r>
    </w:p>
    <w:p w:rsidR="008C47FF" w:rsidRDefault="008C47FF" w:rsidP="008C47FF">
      <w:pPr>
        <w:jc w:val="left"/>
        <w:rPr>
          <w:rFonts w:ascii="Arial" w:hAnsi="Arial" w:cs="Arial"/>
          <w:sz w:val="24"/>
          <w:szCs w:val="24"/>
        </w:rPr>
      </w:pPr>
      <w:r>
        <w:rPr>
          <w:rFonts w:ascii="Arial" w:hAnsi="Arial" w:cs="Arial"/>
          <w:sz w:val="24"/>
          <w:szCs w:val="24"/>
        </w:rPr>
        <w:t>MARCIA CRISTINA DOS SANTOS PEREIRA (DELEGADA)</w:t>
      </w:r>
    </w:p>
    <w:p w:rsidR="008C47FF" w:rsidRDefault="008C47FF" w:rsidP="008C47FF">
      <w:pPr>
        <w:jc w:val="left"/>
        <w:rPr>
          <w:rFonts w:ascii="Arial" w:hAnsi="Arial" w:cs="Arial"/>
          <w:sz w:val="24"/>
          <w:szCs w:val="24"/>
        </w:rPr>
      </w:pPr>
      <w:r>
        <w:rPr>
          <w:rFonts w:ascii="Arial" w:hAnsi="Arial" w:cs="Arial"/>
          <w:sz w:val="24"/>
          <w:szCs w:val="24"/>
        </w:rPr>
        <w:t>ADRIANA DA CONCEIÇÃO JOÃO (DELEGADA)</w:t>
      </w:r>
    </w:p>
    <w:p w:rsidR="00F72880" w:rsidRPr="004616E1" w:rsidRDefault="00F72880" w:rsidP="00F72880">
      <w:pPr>
        <w:spacing w:line="240" w:lineRule="auto"/>
        <w:ind w:left="708"/>
        <w:jc w:val="both"/>
        <w:rPr>
          <w:rFonts w:ascii="Arial" w:hAnsi="Arial" w:cs="Arial"/>
          <w:sz w:val="24"/>
          <w:szCs w:val="24"/>
        </w:rPr>
      </w:pPr>
    </w:p>
    <w:sectPr w:rsidR="00F72880" w:rsidRPr="004616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6E1"/>
    <w:rsid w:val="000962E6"/>
    <w:rsid w:val="000D6E2B"/>
    <w:rsid w:val="00152ED4"/>
    <w:rsid w:val="001633B8"/>
    <w:rsid w:val="001B0A7D"/>
    <w:rsid w:val="001C2C97"/>
    <w:rsid w:val="001E68E0"/>
    <w:rsid w:val="002209FA"/>
    <w:rsid w:val="0026053F"/>
    <w:rsid w:val="0026733D"/>
    <w:rsid w:val="00274FAC"/>
    <w:rsid w:val="00294888"/>
    <w:rsid w:val="002B084A"/>
    <w:rsid w:val="002E7221"/>
    <w:rsid w:val="0032145C"/>
    <w:rsid w:val="0033018E"/>
    <w:rsid w:val="00343A10"/>
    <w:rsid w:val="003A2444"/>
    <w:rsid w:val="003A7948"/>
    <w:rsid w:val="003B2676"/>
    <w:rsid w:val="00415497"/>
    <w:rsid w:val="00424AD5"/>
    <w:rsid w:val="0043793F"/>
    <w:rsid w:val="0045242C"/>
    <w:rsid w:val="004616E1"/>
    <w:rsid w:val="00463CA0"/>
    <w:rsid w:val="00484446"/>
    <w:rsid w:val="00484BEA"/>
    <w:rsid w:val="004C48E5"/>
    <w:rsid w:val="004C5A6C"/>
    <w:rsid w:val="005064A6"/>
    <w:rsid w:val="00585B4A"/>
    <w:rsid w:val="005D26EC"/>
    <w:rsid w:val="0067292F"/>
    <w:rsid w:val="006B1B2C"/>
    <w:rsid w:val="006D6E16"/>
    <w:rsid w:val="006D7E4E"/>
    <w:rsid w:val="006F7B95"/>
    <w:rsid w:val="007059B6"/>
    <w:rsid w:val="00715693"/>
    <w:rsid w:val="00717A0F"/>
    <w:rsid w:val="00791EF4"/>
    <w:rsid w:val="007A17E3"/>
    <w:rsid w:val="007B747A"/>
    <w:rsid w:val="008101D2"/>
    <w:rsid w:val="00832CBC"/>
    <w:rsid w:val="00844176"/>
    <w:rsid w:val="00875F48"/>
    <w:rsid w:val="008C47FF"/>
    <w:rsid w:val="00951B30"/>
    <w:rsid w:val="009911D7"/>
    <w:rsid w:val="0099700B"/>
    <w:rsid w:val="009B665E"/>
    <w:rsid w:val="009C1656"/>
    <w:rsid w:val="009F1053"/>
    <w:rsid w:val="00A67277"/>
    <w:rsid w:val="00A74525"/>
    <w:rsid w:val="00AB0097"/>
    <w:rsid w:val="00AD1AE4"/>
    <w:rsid w:val="00AD2EA5"/>
    <w:rsid w:val="00AE6AC7"/>
    <w:rsid w:val="00AF4183"/>
    <w:rsid w:val="00B07606"/>
    <w:rsid w:val="00B7091B"/>
    <w:rsid w:val="00B915EB"/>
    <w:rsid w:val="00BA7F1F"/>
    <w:rsid w:val="00BE76C0"/>
    <w:rsid w:val="00C432B3"/>
    <w:rsid w:val="00CC1404"/>
    <w:rsid w:val="00CE29A9"/>
    <w:rsid w:val="00D45BE3"/>
    <w:rsid w:val="00D77E4F"/>
    <w:rsid w:val="00E407F1"/>
    <w:rsid w:val="00E471EB"/>
    <w:rsid w:val="00E92176"/>
    <w:rsid w:val="00E95259"/>
    <w:rsid w:val="00EA2413"/>
    <w:rsid w:val="00EA5DA5"/>
    <w:rsid w:val="00F023FE"/>
    <w:rsid w:val="00F063DC"/>
    <w:rsid w:val="00F5407C"/>
    <w:rsid w:val="00F72803"/>
    <w:rsid w:val="00F72880"/>
    <w:rsid w:val="00F93680"/>
    <w:rsid w:val="00FA3E61"/>
    <w:rsid w:val="00FA7A4D"/>
    <w:rsid w:val="00FD1B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ind w:left="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ind w:left="85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53291-2779-46E1-A860-51E4FA1F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1850</Words>
  <Characters>9995</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Tribunal Regional do Trabalho da 1ª Região</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TRT</dc:creator>
  <cp:lastModifiedBy>Imprensa Fenajufe</cp:lastModifiedBy>
  <cp:revision>2</cp:revision>
  <dcterms:created xsi:type="dcterms:W3CDTF">2016-04-21T18:47:00Z</dcterms:created>
  <dcterms:modified xsi:type="dcterms:W3CDTF">2016-04-21T18:47:00Z</dcterms:modified>
</cp:coreProperties>
</file>