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1E7" w:rsidRPr="0034619D" w:rsidRDefault="00A9748F" w:rsidP="0034619D">
      <w:pPr>
        <w:shd w:val="clear" w:color="auto" w:fill="FFFFFF"/>
        <w:spacing w:after="0" w:line="240" w:lineRule="auto"/>
        <w:ind w:left="851"/>
        <w:jc w:val="both"/>
        <w:rPr>
          <w:rFonts w:ascii="Arial" w:eastAsia="Times New Roman" w:hAnsi="Arial" w:cs="Arial"/>
          <w:sz w:val="24"/>
          <w:szCs w:val="24"/>
          <w:lang w:eastAsia="pt-BR"/>
        </w:rPr>
      </w:pPr>
      <w:bookmarkStart w:id="0" w:name="_GoBack"/>
      <w:bookmarkEnd w:id="0"/>
      <w:r w:rsidRPr="0034619D">
        <w:rPr>
          <w:rFonts w:ascii="Arial" w:eastAsia="Times New Roman" w:hAnsi="Arial" w:cs="Arial"/>
          <w:b/>
          <w:sz w:val="40"/>
          <w:szCs w:val="40"/>
          <w:lang w:eastAsia="pt-BR"/>
        </w:rPr>
        <w:t>DA</w:t>
      </w:r>
      <w:r w:rsidR="003B02E6" w:rsidRPr="0034619D">
        <w:rPr>
          <w:rFonts w:ascii="Arial" w:eastAsia="Times New Roman" w:hAnsi="Arial" w:cs="Arial"/>
          <w:b/>
          <w:sz w:val="40"/>
          <w:szCs w:val="40"/>
          <w:lang w:eastAsia="pt-BR"/>
        </w:rPr>
        <w:t xml:space="preserve"> SEGURANÇA</w:t>
      </w:r>
      <w:r w:rsidR="000A6A7A" w:rsidRPr="000A6A7A">
        <w:rPr>
          <w:rFonts w:ascii="Arial" w:eastAsia="Times New Roman" w:hAnsi="Arial" w:cs="Arial"/>
          <w:b/>
          <w:sz w:val="40"/>
          <w:szCs w:val="40"/>
          <w:lang w:eastAsia="pt-BR"/>
        </w:rPr>
        <w:t xml:space="preserve"> </w:t>
      </w:r>
      <w:r w:rsidR="000A6A7A" w:rsidRPr="0034619D">
        <w:rPr>
          <w:rFonts w:ascii="Arial" w:eastAsia="Times New Roman" w:hAnsi="Arial" w:cs="Arial"/>
          <w:b/>
          <w:sz w:val="40"/>
          <w:szCs w:val="40"/>
          <w:lang w:eastAsia="pt-BR"/>
        </w:rPr>
        <w:t>DOS OFICIAIS DE JUSTIÇA</w:t>
      </w:r>
      <w:r w:rsidR="003B02E6" w:rsidRPr="0034619D">
        <w:rPr>
          <w:rFonts w:ascii="Arial" w:eastAsia="Times New Roman" w:hAnsi="Arial" w:cs="Arial"/>
          <w:b/>
          <w:sz w:val="40"/>
          <w:szCs w:val="40"/>
          <w:lang w:eastAsia="pt-BR"/>
        </w:rPr>
        <w:t xml:space="preserve"> </w:t>
      </w:r>
      <w:r w:rsidR="00D15E83" w:rsidRPr="0034619D">
        <w:rPr>
          <w:rFonts w:ascii="Arial" w:eastAsia="Times New Roman" w:hAnsi="Arial" w:cs="Arial"/>
          <w:b/>
          <w:sz w:val="40"/>
          <w:szCs w:val="40"/>
          <w:lang w:eastAsia="pt-BR"/>
        </w:rPr>
        <w:t xml:space="preserve">E SAÚDE NO TRABALHO </w:t>
      </w:r>
    </w:p>
    <w:p w:rsidR="007951E7" w:rsidRPr="0034619D" w:rsidRDefault="007951E7" w:rsidP="00C25CF5">
      <w:pPr>
        <w:shd w:val="clear" w:color="auto" w:fill="FFFFFF"/>
        <w:spacing w:after="30" w:line="240" w:lineRule="auto"/>
        <w:ind w:left="851" w:firstLine="708"/>
        <w:jc w:val="both"/>
        <w:rPr>
          <w:rFonts w:ascii="Arial" w:eastAsia="Times New Roman" w:hAnsi="Arial" w:cs="Arial"/>
          <w:sz w:val="24"/>
          <w:szCs w:val="24"/>
          <w:lang w:eastAsia="pt-BR"/>
        </w:rPr>
      </w:pPr>
    </w:p>
    <w:p w:rsidR="00331571" w:rsidRPr="0034619D" w:rsidRDefault="006965BD" w:rsidP="00213834">
      <w:pPr>
        <w:shd w:val="clear" w:color="auto" w:fill="FFFFFF"/>
        <w:spacing w:after="30" w:line="240" w:lineRule="auto"/>
        <w:ind w:left="851" w:firstLine="708"/>
        <w:jc w:val="both"/>
        <w:rPr>
          <w:rFonts w:ascii="Arial" w:eastAsia="Times New Roman" w:hAnsi="Arial" w:cs="Arial"/>
          <w:sz w:val="24"/>
          <w:szCs w:val="24"/>
          <w:lang w:eastAsia="pt-BR"/>
        </w:rPr>
      </w:pPr>
      <w:r w:rsidRPr="0034619D">
        <w:rPr>
          <w:rFonts w:ascii="Arial" w:eastAsia="Times New Roman" w:hAnsi="Arial" w:cs="Arial"/>
          <w:sz w:val="24"/>
          <w:szCs w:val="24"/>
          <w:lang w:eastAsia="pt-BR"/>
        </w:rPr>
        <w:t>1.</w:t>
      </w:r>
      <w:r w:rsidR="00235480" w:rsidRPr="0034619D">
        <w:rPr>
          <w:rFonts w:ascii="Arial" w:eastAsia="Times New Roman" w:hAnsi="Arial" w:cs="Arial"/>
          <w:sz w:val="24"/>
          <w:szCs w:val="24"/>
          <w:lang w:eastAsia="pt-BR"/>
        </w:rPr>
        <w:t xml:space="preserve"> A sociedade e os poderes constituídos não tem conhecimento dos riscos envolvidos no trabalho do Oficial de Justiça</w:t>
      </w:r>
      <w:r w:rsidR="00554BF9" w:rsidRPr="0034619D">
        <w:rPr>
          <w:rFonts w:ascii="Arial" w:eastAsia="Times New Roman" w:hAnsi="Arial" w:cs="Arial"/>
          <w:sz w:val="24"/>
          <w:szCs w:val="24"/>
          <w:lang w:eastAsia="pt-BR"/>
        </w:rPr>
        <w:t>.</w:t>
      </w:r>
      <w:r w:rsidR="009C2C7D" w:rsidRPr="0034619D">
        <w:rPr>
          <w:rFonts w:ascii="Arial" w:eastAsia="Times New Roman" w:hAnsi="Arial" w:cs="Arial"/>
          <w:sz w:val="24"/>
          <w:szCs w:val="24"/>
          <w:lang w:eastAsia="pt-BR"/>
        </w:rPr>
        <w:t xml:space="preserve"> </w:t>
      </w:r>
      <w:r w:rsidR="00213834" w:rsidRPr="0034619D">
        <w:rPr>
          <w:rFonts w:ascii="Arial" w:eastAsia="Times New Roman" w:hAnsi="Arial" w:cs="Arial"/>
          <w:sz w:val="24"/>
          <w:szCs w:val="24"/>
          <w:lang w:eastAsia="pt-BR"/>
        </w:rPr>
        <w:t xml:space="preserve">Os meios de comunicação não têm interesse na divulgação de como é desenvolvido este trabalho e a população pouco conhece sobre a rotina de trabalho deste profissional. </w:t>
      </w:r>
      <w:r w:rsidR="00235480" w:rsidRPr="0034619D">
        <w:rPr>
          <w:rFonts w:ascii="Arial" w:eastAsia="Times New Roman" w:hAnsi="Arial" w:cs="Arial"/>
          <w:sz w:val="24"/>
          <w:szCs w:val="24"/>
          <w:lang w:eastAsia="pt-BR"/>
        </w:rPr>
        <w:t>P</w:t>
      </w:r>
      <w:r w:rsidR="00D66353" w:rsidRPr="0034619D">
        <w:rPr>
          <w:rFonts w:ascii="Arial" w:eastAsia="Times New Roman" w:hAnsi="Arial" w:cs="Arial"/>
          <w:sz w:val="24"/>
          <w:szCs w:val="24"/>
          <w:lang w:eastAsia="pt-BR"/>
        </w:rPr>
        <w:t>or ser u</w:t>
      </w:r>
      <w:r w:rsidR="00D96E95" w:rsidRPr="0034619D">
        <w:rPr>
          <w:rFonts w:ascii="Arial" w:eastAsia="Times New Roman" w:hAnsi="Arial" w:cs="Arial"/>
          <w:sz w:val="24"/>
          <w:szCs w:val="24"/>
          <w:lang w:eastAsia="pt-BR"/>
        </w:rPr>
        <w:t xml:space="preserve">ma atividade </w:t>
      </w:r>
      <w:r w:rsidR="00213834" w:rsidRPr="0034619D">
        <w:rPr>
          <w:rFonts w:ascii="Arial" w:eastAsia="Times New Roman" w:hAnsi="Arial" w:cs="Arial"/>
          <w:sz w:val="24"/>
          <w:szCs w:val="24"/>
          <w:lang w:eastAsia="pt-BR"/>
        </w:rPr>
        <w:t xml:space="preserve">eminentemente </w:t>
      </w:r>
      <w:r w:rsidR="00D96E95" w:rsidRPr="0034619D">
        <w:rPr>
          <w:rFonts w:ascii="Arial" w:eastAsia="Times New Roman" w:hAnsi="Arial" w:cs="Arial"/>
          <w:sz w:val="24"/>
          <w:szCs w:val="24"/>
          <w:lang w:eastAsia="pt-BR"/>
        </w:rPr>
        <w:t>externa</w:t>
      </w:r>
      <w:r w:rsidR="00D66353" w:rsidRPr="0034619D">
        <w:rPr>
          <w:rFonts w:ascii="Arial" w:eastAsia="Times New Roman" w:hAnsi="Arial" w:cs="Arial"/>
          <w:sz w:val="24"/>
          <w:szCs w:val="24"/>
          <w:lang w:eastAsia="pt-BR"/>
        </w:rPr>
        <w:t>,</w:t>
      </w:r>
      <w:r w:rsidR="003B02E6" w:rsidRPr="0034619D">
        <w:rPr>
          <w:rFonts w:ascii="Arial" w:eastAsia="Times New Roman" w:hAnsi="Arial" w:cs="Arial"/>
          <w:sz w:val="24"/>
          <w:szCs w:val="24"/>
          <w:lang w:eastAsia="pt-BR"/>
        </w:rPr>
        <w:t xml:space="preserve"> </w:t>
      </w:r>
      <w:r w:rsidR="00235480" w:rsidRPr="0034619D">
        <w:rPr>
          <w:rFonts w:ascii="Arial" w:eastAsia="Times New Roman" w:hAnsi="Arial" w:cs="Arial"/>
          <w:sz w:val="24"/>
          <w:szCs w:val="24"/>
          <w:lang w:eastAsia="pt-BR"/>
        </w:rPr>
        <w:t>muitas questões podem ser levant</w:t>
      </w:r>
      <w:r w:rsidR="00213834" w:rsidRPr="0034619D">
        <w:rPr>
          <w:rFonts w:ascii="Arial" w:eastAsia="Times New Roman" w:hAnsi="Arial" w:cs="Arial"/>
          <w:sz w:val="24"/>
          <w:szCs w:val="24"/>
          <w:lang w:eastAsia="pt-BR"/>
        </w:rPr>
        <w:t>adas sobre o modus operandi da profissão,</w:t>
      </w:r>
      <w:r w:rsidR="003B02E6" w:rsidRPr="0034619D">
        <w:rPr>
          <w:rFonts w:ascii="Arial" w:eastAsia="Times New Roman" w:hAnsi="Arial" w:cs="Arial"/>
          <w:sz w:val="24"/>
          <w:szCs w:val="24"/>
          <w:lang w:eastAsia="pt-BR"/>
        </w:rPr>
        <w:t xml:space="preserve"> se esses profissionais trabalham em equipe, se é perigoso, se andam armados e</w:t>
      </w:r>
      <w:r w:rsidR="00213834" w:rsidRPr="0034619D">
        <w:rPr>
          <w:rFonts w:ascii="Arial" w:eastAsia="Times New Roman" w:hAnsi="Arial" w:cs="Arial"/>
          <w:sz w:val="24"/>
          <w:szCs w:val="24"/>
          <w:lang w:eastAsia="pt-BR"/>
        </w:rPr>
        <w:t>ntre outras coisas</w:t>
      </w:r>
      <w:r w:rsidR="003B02E6" w:rsidRPr="0034619D">
        <w:rPr>
          <w:rFonts w:ascii="Arial" w:eastAsia="Times New Roman" w:hAnsi="Arial" w:cs="Arial"/>
          <w:sz w:val="24"/>
          <w:szCs w:val="24"/>
          <w:lang w:eastAsia="pt-BR"/>
        </w:rPr>
        <w:t xml:space="preserve">. </w:t>
      </w:r>
      <w:r w:rsidR="00213834" w:rsidRPr="0034619D">
        <w:rPr>
          <w:rFonts w:ascii="Arial" w:eastAsia="Times New Roman" w:hAnsi="Arial" w:cs="Arial"/>
          <w:sz w:val="24"/>
          <w:szCs w:val="24"/>
          <w:lang w:eastAsia="pt-BR"/>
        </w:rPr>
        <w:t>O que de fato ocorre é que e</w:t>
      </w:r>
      <w:r w:rsidR="009C2C7D" w:rsidRPr="0034619D">
        <w:rPr>
          <w:rFonts w:ascii="Arial" w:eastAsia="Times New Roman" w:hAnsi="Arial" w:cs="Arial"/>
          <w:sz w:val="24"/>
          <w:szCs w:val="24"/>
          <w:lang w:eastAsia="pt-BR"/>
        </w:rPr>
        <w:t>sse profissional,</w:t>
      </w:r>
      <w:r w:rsidR="00CD27CE" w:rsidRPr="0034619D">
        <w:rPr>
          <w:rFonts w:ascii="Arial" w:eastAsia="Times New Roman" w:hAnsi="Arial" w:cs="Arial"/>
          <w:sz w:val="24"/>
          <w:szCs w:val="24"/>
          <w:lang w:eastAsia="pt-BR"/>
        </w:rPr>
        <w:t xml:space="preserve"> efetivo </w:t>
      </w:r>
      <w:r w:rsidR="0026369E" w:rsidRPr="0034619D">
        <w:rPr>
          <w:rFonts w:ascii="Arial" w:eastAsia="Times New Roman" w:hAnsi="Arial" w:cs="Arial"/>
          <w:sz w:val="24"/>
          <w:szCs w:val="24"/>
          <w:lang w:eastAsia="pt-BR"/>
        </w:rPr>
        <w:t>materializador</w:t>
      </w:r>
      <w:r w:rsidR="00CD27CE" w:rsidRPr="0034619D">
        <w:rPr>
          <w:rFonts w:ascii="Arial" w:eastAsia="Times New Roman" w:hAnsi="Arial" w:cs="Arial"/>
          <w:sz w:val="24"/>
          <w:szCs w:val="24"/>
          <w:lang w:eastAsia="pt-BR"/>
        </w:rPr>
        <w:t xml:space="preserve"> d</w:t>
      </w:r>
      <w:r w:rsidR="0026369E" w:rsidRPr="0034619D">
        <w:rPr>
          <w:rFonts w:ascii="Arial" w:eastAsia="Times New Roman" w:hAnsi="Arial" w:cs="Arial"/>
          <w:sz w:val="24"/>
          <w:szCs w:val="24"/>
          <w:lang w:eastAsia="pt-BR"/>
        </w:rPr>
        <w:t xml:space="preserve">e ordens judiciais </w:t>
      </w:r>
      <w:r w:rsidR="00CD27CE" w:rsidRPr="0034619D">
        <w:rPr>
          <w:rFonts w:ascii="Arial" w:eastAsia="Times New Roman" w:hAnsi="Arial" w:cs="Arial"/>
          <w:sz w:val="24"/>
          <w:szCs w:val="24"/>
          <w:lang w:eastAsia="pt-BR"/>
        </w:rPr>
        <w:t>e</w:t>
      </w:r>
      <w:r w:rsidR="009C2C7D" w:rsidRPr="0034619D">
        <w:rPr>
          <w:rFonts w:ascii="Arial" w:eastAsia="Times New Roman" w:hAnsi="Arial" w:cs="Arial"/>
          <w:sz w:val="24"/>
          <w:szCs w:val="24"/>
          <w:lang w:eastAsia="pt-BR"/>
        </w:rPr>
        <w:t xml:space="preserve"> indispensável ao bom funcionamento da justiça</w:t>
      </w:r>
      <w:r w:rsidR="005469F6" w:rsidRPr="0034619D">
        <w:rPr>
          <w:rFonts w:ascii="Arial" w:eastAsia="Times New Roman" w:hAnsi="Arial" w:cs="Arial"/>
          <w:sz w:val="24"/>
          <w:szCs w:val="24"/>
          <w:lang w:eastAsia="pt-BR"/>
        </w:rPr>
        <w:t>, se encontra desamparado no desempenho de suas atividades</w:t>
      </w:r>
      <w:r w:rsidR="0026369E" w:rsidRPr="0034619D">
        <w:rPr>
          <w:rFonts w:ascii="Arial" w:eastAsia="Times New Roman" w:hAnsi="Arial" w:cs="Arial"/>
          <w:sz w:val="24"/>
          <w:szCs w:val="24"/>
          <w:lang w:eastAsia="pt-BR"/>
        </w:rPr>
        <w:t xml:space="preserve">, </w:t>
      </w:r>
      <w:r w:rsidR="00D96E95" w:rsidRPr="0034619D">
        <w:rPr>
          <w:rFonts w:ascii="Arial" w:eastAsia="Times New Roman" w:hAnsi="Arial" w:cs="Arial"/>
          <w:sz w:val="24"/>
          <w:szCs w:val="24"/>
          <w:lang w:eastAsia="pt-BR"/>
        </w:rPr>
        <w:t xml:space="preserve">atuando sozinho e </w:t>
      </w:r>
      <w:r w:rsidR="0026369E" w:rsidRPr="0034619D">
        <w:rPr>
          <w:rFonts w:ascii="Arial" w:eastAsia="Times New Roman" w:hAnsi="Arial" w:cs="Arial"/>
          <w:sz w:val="24"/>
          <w:szCs w:val="24"/>
          <w:lang w:eastAsia="pt-BR"/>
        </w:rPr>
        <w:t>sofrendo todo tipo de violência, desde a psíquica à física</w:t>
      </w:r>
      <w:r w:rsidR="003B02E6" w:rsidRPr="0034619D">
        <w:rPr>
          <w:rFonts w:ascii="Arial" w:eastAsia="Times New Roman" w:hAnsi="Arial" w:cs="Arial"/>
          <w:sz w:val="24"/>
          <w:szCs w:val="24"/>
          <w:lang w:eastAsia="pt-BR"/>
        </w:rPr>
        <w:t>, dentro e fora do ambiente de trabalho</w:t>
      </w:r>
      <w:r w:rsidR="005469F6" w:rsidRPr="0034619D">
        <w:rPr>
          <w:rFonts w:ascii="Arial" w:eastAsia="Times New Roman" w:hAnsi="Arial" w:cs="Arial"/>
          <w:sz w:val="24"/>
          <w:szCs w:val="24"/>
          <w:lang w:eastAsia="pt-BR"/>
        </w:rPr>
        <w:t>.</w:t>
      </w:r>
    </w:p>
    <w:p w:rsidR="00213834" w:rsidRPr="0034619D" w:rsidRDefault="00494ABA" w:rsidP="0034619D">
      <w:pPr>
        <w:shd w:val="clear" w:color="auto" w:fill="FFFFFF"/>
        <w:spacing w:after="30" w:line="240" w:lineRule="auto"/>
        <w:jc w:val="both"/>
        <w:rPr>
          <w:rFonts w:ascii="Arial" w:eastAsia="Times New Roman" w:hAnsi="Arial" w:cs="Arial"/>
          <w:sz w:val="24"/>
          <w:szCs w:val="24"/>
          <w:lang w:eastAsia="pt-BR"/>
        </w:rPr>
      </w:pPr>
      <w:r w:rsidRPr="0034619D">
        <w:rPr>
          <w:rFonts w:ascii="Arial" w:eastAsia="Times New Roman" w:hAnsi="Arial" w:cs="Arial"/>
          <w:sz w:val="24"/>
          <w:szCs w:val="24"/>
          <w:lang w:eastAsia="pt-BR"/>
        </w:rPr>
        <w:t xml:space="preserve"> </w:t>
      </w:r>
    </w:p>
    <w:p w:rsidR="00494ABA" w:rsidRPr="0034619D" w:rsidRDefault="00213834" w:rsidP="00494ABA">
      <w:pPr>
        <w:shd w:val="clear" w:color="auto" w:fill="FFFFFF"/>
        <w:spacing w:after="30" w:line="240" w:lineRule="auto"/>
        <w:ind w:left="851" w:firstLine="708"/>
        <w:jc w:val="both"/>
        <w:rPr>
          <w:rFonts w:ascii="Arial" w:eastAsia="Times New Roman" w:hAnsi="Arial" w:cs="Arial"/>
          <w:sz w:val="24"/>
          <w:szCs w:val="24"/>
          <w:lang w:eastAsia="pt-BR"/>
        </w:rPr>
      </w:pPr>
      <w:r w:rsidRPr="0034619D">
        <w:rPr>
          <w:rFonts w:ascii="Arial" w:eastAsia="Times New Roman" w:hAnsi="Arial" w:cs="Arial"/>
          <w:sz w:val="24"/>
          <w:szCs w:val="24"/>
          <w:lang w:eastAsia="pt-BR"/>
        </w:rPr>
        <w:t>2.</w:t>
      </w:r>
      <w:r w:rsidR="00F70575" w:rsidRPr="0034619D">
        <w:rPr>
          <w:rFonts w:ascii="Arial" w:eastAsia="Times New Roman" w:hAnsi="Arial" w:cs="Arial"/>
          <w:sz w:val="24"/>
          <w:szCs w:val="24"/>
          <w:lang w:eastAsia="pt-BR"/>
        </w:rPr>
        <w:t xml:space="preserve"> Incontáveis são os registros de violência contra esses profissionais durante ou após a</w:t>
      </w:r>
      <w:r w:rsidR="00494ABA" w:rsidRPr="0034619D">
        <w:rPr>
          <w:rFonts w:ascii="Arial" w:eastAsia="Times New Roman" w:hAnsi="Arial" w:cs="Arial"/>
          <w:sz w:val="24"/>
          <w:szCs w:val="24"/>
          <w:lang w:eastAsia="pt-BR"/>
        </w:rPr>
        <w:t xml:space="preserve"> efetivação de ordens determinadas pela Justiça</w:t>
      </w:r>
      <w:r w:rsidR="00F70575" w:rsidRPr="0034619D">
        <w:rPr>
          <w:rFonts w:ascii="Arial" w:eastAsia="Times New Roman" w:hAnsi="Arial" w:cs="Arial"/>
          <w:sz w:val="24"/>
          <w:szCs w:val="24"/>
          <w:lang w:eastAsia="pt-BR"/>
        </w:rPr>
        <w:t>.</w:t>
      </w:r>
      <w:r w:rsidR="00FD2DF4" w:rsidRPr="0034619D">
        <w:rPr>
          <w:rFonts w:ascii="Arial" w:eastAsia="Times New Roman" w:hAnsi="Arial" w:cs="Arial"/>
          <w:sz w:val="24"/>
          <w:szCs w:val="24"/>
          <w:lang w:eastAsia="pt-BR"/>
        </w:rPr>
        <w:t xml:space="preserve"> </w:t>
      </w:r>
      <w:r w:rsidR="00F70575" w:rsidRPr="0034619D">
        <w:rPr>
          <w:rFonts w:ascii="Arial" w:eastAsia="Times New Roman" w:hAnsi="Arial" w:cs="Arial"/>
          <w:sz w:val="24"/>
          <w:szCs w:val="24"/>
          <w:lang w:eastAsia="pt-BR"/>
        </w:rPr>
        <w:t>H</w:t>
      </w:r>
      <w:r w:rsidR="00FD2DF4" w:rsidRPr="0034619D">
        <w:rPr>
          <w:rFonts w:ascii="Arial" w:eastAsia="Times New Roman" w:hAnsi="Arial" w:cs="Arial"/>
          <w:sz w:val="24"/>
          <w:szCs w:val="24"/>
          <w:lang w:eastAsia="pt-BR"/>
        </w:rPr>
        <w:t>á relat</w:t>
      </w:r>
      <w:r w:rsidR="00494ABA" w:rsidRPr="0034619D">
        <w:rPr>
          <w:rFonts w:ascii="Arial" w:eastAsia="Times New Roman" w:hAnsi="Arial" w:cs="Arial"/>
          <w:sz w:val="24"/>
          <w:szCs w:val="24"/>
          <w:lang w:eastAsia="pt-BR"/>
        </w:rPr>
        <w:t xml:space="preserve">os de Oficiais mortos a tiros, queimados, mortos a pauladas, facadas e afogados, </w:t>
      </w:r>
      <w:r w:rsidR="00F70575" w:rsidRPr="0034619D">
        <w:rPr>
          <w:rFonts w:ascii="Arial" w:eastAsia="Times New Roman" w:hAnsi="Arial" w:cs="Arial"/>
          <w:sz w:val="24"/>
          <w:szCs w:val="24"/>
          <w:lang w:eastAsia="pt-BR"/>
        </w:rPr>
        <w:t xml:space="preserve">sequestrados, mantidos em cárcere privado, </w:t>
      </w:r>
      <w:r w:rsidR="00494ABA" w:rsidRPr="0034619D">
        <w:rPr>
          <w:rFonts w:ascii="Arial" w:eastAsia="Times New Roman" w:hAnsi="Arial" w:cs="Arial"/>
          <w:sz w:val="24"/>
          <w:szCs w:val="24"/>
          <w:lang w:eastAsia="pt-BR"/>
        </w:rPr>
        <w:t>além de inúmeros outr</w:t>
      </w:r>
      <w:r w:rsidR="00F70575" w:rsidRPr="0034619D">
        <w:rPr>
          <w:rFonts w:ascii="Arial" w:eastAsia="Times New Roman" w:hAnsi="Arial" w:cs="Arial"/>
          <w:sz w:val="24"/>
          <w:szCs w:val="24"/>
          <w:lang w:eastAsia="pt-BR"/>
        </w:rPr>
        <w:t>os crimes. São divulgadas</w:t>
      </w:r>
      <w:r w:rsidR="00494ABA" w:rsidRPr="0034619D">
        <w:rPr>
          <w:rFonts w:ascii="Arial" w:eastAsia="Times New Roman" w:hAnsi="Arial" w:cs="Arial"/>
          <w:sz w:val="24"/>
          <w:szCs w:val="24"/>
          <w:lang w:eastAsia="pt-BR"/>
        </w:rPr>
        <w:t xml:space="preserve"> outras agressões </w:t>
      </w:r>
      <w:r w:rsidR="00F70575" w:rsidRPr="0034619D">
        <w:rPr>
          <w:rFonts w:ascii="Arial" w:eastAsia="Times New Roman" w:hAnsi="Arial" w:cs="Arial"/>
          <w:sz w:val="24"/>
          <w:szCs w:val="24"/>
          <w:lang w:eastAsia="pt-BR"/>
        </w:rPr>
        <w:t>a esses</w:t>
      </w:r>
      <w:r w:rsidR="00494ABA" w:rsidRPr="0034619D">
        <w:rPr>
          <w:rFonts w:ascii="Arial" w:eastAsia="Times New Roman" w:hAnsi="Arial" w:cs="Arial"/>
          <w:sz w:val="24"/>
          <w:szCs w:val="24"/>
          <w:lang w:eastAsia="pt-BR"/>
        </w:rPr>
        <w:t xml:space="preserve"> profissionais cometidas com a utilização de barras de ferro, martelo, machado, facão, socos, garrafas, tacos, bolas de sinuca e pedras. Também são relatados casos de Oficiais de Justiça que foram arrastados por veículo, atropelados, mordidos por cachorros, amarrados a pilar</w:t>
      </w:r>
      <w:r w:rsidR="0059075A" w:rsidRPr="0034619D">
        <w:rPr>
          <w:rFonts w:ascii="Arial" w:eastAsia="Times New Roman" w:hAnsi="Arial" w:cs="Arial"/>
          <w:sz w:val="24"/>
          <w:szCs w:val="24"/>
          <w:lang w:eastAsia="pt-BR"/>
        </w:rPr>
        <w:t>es</w:t>
      </w:r>
      <w:r w:rsidR="00494ABA" w:rsidRPr="0034619D">
        <w:rPr>
          <w:rFonts w:ascii="Arial" w:eastAsia="Times New Roman" w:hAnsi="Arial" w:cs="Arial"/>
          <w:sz w:val="24"/>
          <w:szCs w:val="24"/>
          <w:lang w:eastAsia="pt-BR"/>
        </w:rPr>
        <w:t>, que receberam coronhadas na cabeça e que foram jogados escada abaixo. Além dos homicídios, tentativas de homicídios, agressões físicas e ameaças, há relatos de Oficiais de Justiça que tiveram</w:t>
      </w:r>
      <w:r w:rsidR="00F70575" w:rsidRPr="0034619D">
        <w:rPr>
          <w:rFonts w:ascii="Arial" w:eastAsia="Times New Roman" w:hAnsi="Arial" w:cs="Arial"/>
          <w:sz w:val="24"/>
          <w:szCs w:val="24"/>
          <w:lang w:eastAsia="pt-BR"/>
        </w:rPr>
        <w:t xml:space="preserve"> seus</w:t>
      </w:r>
      <w:r w:rsidR="00494ABA" w:rsidRPr="0034619D">
        <w:rPr>
          <w:rFonts w:ascii="Arial" w:eastAsia="Times New Roman" w:hAnsi="Arial" w:cs="Arial"/>
          <w:sz w:val="24"/>
          <w:szCs w:val="24"/>
          <w:lang w:eastAsia="pt-BR"/>
        </w:rPr>
        <w:t xml:space="preserve"> carros </w:t>
      </w:r>
      <w:r w:rsidR="00F70575" w:rsidRPr="0034619D">
        <w:rPr>
          <w:rFonts w:ascii="Arial" w:eastAsia="Times New Roman" w:hAnsi="Arial" w:cs="Arial"/>
          <w:sz w:val="24"/>
          <w:szCs w:val="24"/>
          <w:lang w:eastAsia="pt-BR"/>
        </w:rPr>
        <w:t xml:space="preserve">particulares </w:t>
      </w:r>
      <w:r w:rsidR="00494ABA" w:rsidRPr="0034619D">
        <w:rPr>
          <w:rFonts w:ascii="Arial" w:eastAsia="Times New Roman" w:hAnsi="Arial" w:cs="Arial"/>
          <w:sz w:val="24"/>
          <w:szCs w:val="24"/>
          <w:lang w:eastAsia="pt-BR"/>
        </w:rPr>
        <w:t>danificados, roupas, mandados e pastas rasgados.</w:t>
      </w:r>
    </w:p>
    <w:p w:rsidR="00494ABA" w:rsidRPr="0034619D" w:rsidRDefault="00494ABA" w:rsidP="00C25CF5">
      <w:pPr>
        <w:shd w:val="clear" w:color="auto" w:fill="FFFFFF"/>
        <w:spacing w:after="30" w:line="240" w:lineRule="auto"/>
        <w:ind w:left="851" w:firstLine="708"/>
        <w:jc w:val="both"/>
        <w:rPr>
          <w:rFonts w:ascii="Arial" w:eastAsia="Times New Roman" w:hAnsi="Arial" w:cs="Arial"/>
          <w:sz w:val="24"/>
          <w:szCs w:val="24"/>
          <w:lang w:eastAsia="pt-BR"/>
        </w:rPr>
      </w:pPr>
    </w:p>
    <w:p w:rsidR="005469F6" w:rsidRPr="0034619D" w:rsidRDefault="0034619D" w:rsidP="00722909">
      <w:pPr>
        <w:shd w:val="clear" w:color="auto" w:fill="FFFFFF"/>
        <w:spacing w:after="30" w:line="240" w:lineRule="auto"/>
        <w:ind w:left="851" w:firstLine="709"/>
        <w:jc w:val="both"/>
        <w:rPr>
          <w:rFonts w:ascii="Arial" w:eastAsia="Times New Roman" w:hAnsi="Arial" w:cs="Arial"/>
          <w:sz w:val="24"/>
          <w:szCs w:val="24"/>
          <w:lang w:eastAsia="pt-BR"/>
        </w:rPr>
      </w:pPr>
      <w:r>
        <w:rPr>
          <w:rFonts w:ascii="Arial" w:eastAsia="Times New Roman" w:hAnsi="Arial" w:cs="Arial"/>
          <w:sz w:val="24"/>
          <w:szCs w:val="24"/>
          <w:lang w:eastAsia="pt-BR"/>
        </w:rPr>
        <w:t>3</w:t>
      </w:r>
      <w:r w:rsidR="00213834" w:rsidRPr="0034619D">
        <w:rPr>
          <w:rFonts w:ascii="Arial" w:eastAsia="Times New Roman" w:hAnsi="Arial" w:cs="Arial"/>
          <w:sz w:val="24"/>
          <w:szCs w:val="24"/>
          <w:lang w:eastAsia="pt-BR"/>
        </w:rPr>
        <w:t>.</w:t>
      </w:r>
      <w:r w:rsidR="005E05C1" w:rsidRPr="0034619D">
        <w:rPr>
          <w:rFonts w:ascii="Arial" w:eastAsia="Times New Roman" w:hAnsi="Arial" w:cs="Arial"/>
          <w:sz w:val="24"/>
          <w:szCs w:val="24"/>
          <w:lang w:eastAsia="pt-BR"/>
        </w:rPr>
        <w:t xml:space="preserve"> A violência extrema dos atos praticados contra os Oficiais de Justiça, de acordo com o</w:t>
      </w:r>
      <w:r w:rsidR="00554BF9" w:rsidRPr="0034619D">
        <w:rPr>
          <w:rFonts w:ascii="Arial" w:eastAsia="Times New Roman" w:hAnsi="Arial" w:cs="Arial"/>
          <w:sz w:val="24"/>
          <w:szCs w:val="24"/>
          <w:lang w:eastAsia="pt-BR"/>
        </w:rPr>
        <w:t xml:space="preserve"> levantamento parcial </w:t>
      </w:r>
      <w:r w:rsidR="007951E7" w:rsidRPr="0034619D">
        <w:rPr>
          <w:rFonts w:ascii="Arial" w:eastAsia="Times New Roman" w:hAnsi="Arial" w:cs="Arial"/>
          <w:sz w:val="24"/>
          <w:szCs w:val="24"/>
          <w:lang w:eastAsia="pt-BR"/>
        </w:rPr>
        <w:t xml:space="preserve">apresentado no </w:t>
      </w:r>
      <w:r w:rsidR="00D736CA" w:rsidRPr="0034619D">
        <w:rPr>
          <w:rFonts w:ascii="Arial" w:eastAsia="Times New Roman" w:hAnsi="Arial" w:cs="Arial"/>
          <w:sz w:val="24"/>
          <w:szCs w:val="24"/>
          <w:lang w:eastAsia="pt-BR"/>
        </w:rPr>
        <w:t>Relatório</w:t>
      </w:r>
      <w:r w:rsidR="00213834" w:rsidRPr="0034619D">
        <w:rPr>
          <w:rFonts w:ascii="Arial" w:eastAsia="Times New Roman" w:hAnsi="Arial" w:cs="Arial"/>
          <w:sz w:val="24"/>
          <w:szCs w:val="24"/>
          <w:lang w:eastAsia="pt-BR"/>
        </w:rPr>
        <w:t xml:space="preserve"> de crimes cometidos contra os O</w:t>
      </w:r>
      <w:r w:rsidR="00554BF9" w:rsidRPr="0034619D">
        <w:rPr>
          <w:rFonts w:ascii="Arial" w:eastAsia="Times New Roman" w:hAnsi="Arial" w:cs="Arial"/>
          <w:sz w:val="24"/>
          <w:szCs w:val="24"/>
          <w:lang w:eastAsia="pt-BR"/>
        </w:rPr>
        <w:t xml:space="preserve">ficiais </w:t>
      </w:r>
      <w:r w:rsidR="00213834" w:rsidRPr="0034619D">
        <w:rPr>
          <w:rFonts w:ascii="Arial" w:eastAsia="Times New Roman" w:hAnsi="Arial" w:cs="Arial"/>
          <w:sz w:val="24"/>
          <w:szCs w:val="24"/>
          <w:lang w:eastAsia="pt-BR"/>
        </w:rPr>
        <w:t>de J</w:t>
      </w:r>
      <w:r w:rsidR="003B02E6" w:rsidRPr="0034619D">
        <w:rPr>
          <w:rFonts w:ascii="Arial" w:eastAsia="Times New Roman" w:hAnsi="Arial" w:cs="Arial"/>
          <w:sz w:val="24"/>
          <w:szCs w:val="24"/>
          <w:lang w:eastAsia="pt-BR"/>
        </w:rPr>
        <w:t xml:space="preserve">ustiça feito pela </w:t>
      </w:r>
      <w:r w:rsidR="00D96E95" w:rsidRPr="0034619D">
        <w:rPr>
          <w:rFonts w:ascii="Arial" w:eastAsia="Times New Roman" w:hAnsi="Arial" w:cs="Arial"/>
          <w:sz w:val="24"/>
          <w:szCs w:val="24"/>
          <w:lang w:eastAsia="pt-BR"/>
        </w:rPr>
        <w:t>Associação dos Oficias de Justiça do Estado de Goiás (</w:t>
      </w:r>
      <w:r w:rsidR="003B02E6" w:rsidRPr="0034619D">
        <w:rPr>
          <w:rFonts w:ascii="Arial" w:eastAsia="Times New Roman" w:hAnsi="Arial" w:cs="Arial"/>
          <w:sz w:val="24"/>
          <w:szCs w:val="24"/>
          <w:lang w:eastAsia="pt-BR"/>
        </w:rPr>
        <w:t>ASSOJAF/GO</w:t>
      </w:r>
      <w:r w:rsidR="00D96E95" w:rsidRPr="0034619D">
        <w:rPr>
          <w:rFonts w:ascii="Arial" w:eastAsia="Times New Roman" w:hAnsi="Arial" w:cs="Arial"/>
          <w:sz w:val="24"/>
          <w:szCs w:val="24"/>
          <w:lang w:eastAsia="pt-BR"/>
        </w:rPr>
        <w:t>)</w:t>
      </w:r>
      <w:r w:rsidR="005E05C1" w:rsidRPr="0034619D">
        <w:rPr>
          <w:rFonts w:ascii="Arial" w:eastAsia="Times New Roman" w:hAnsi="Arial" w:cs="Arial"/>
          <w:sz w:val="24"/>
          <w:szCs w:val="24"/>
          <w:lang w:eastAsia="pt-BR"/>
        </w:rPr>
        <w:t xml:space="preserve"> – onde</w:t>
      </w:r>
      <w:r w:rsidR="003B02E6" w:rsidRPr="0034619D">
        <w:rPr>
          <w:rFonts w:ascii="Arial" w:eastAsia="Times New Roman" w:hAnsi="Arial" w:cs="Arial"/>
          <w:sz w:val="24"/>
          <w:szCs w:val="24"/>
          <w:lang w:eastAsia="pt-BR"/>
        </w:rPr>
        <w:t xml:space="preserve"> foram listados apenas os casos noticia</w:t>
      </w:r>
      <w:r w:rsidR="00D96E95" w:rsidRPr="0034619D">
        <w:rPr>
          <w:rFonts w:ascii="Arial" w:eastAsia="Times New Roman" w:hAnsi="Arial" w:cs="Arial"/>
          <w:sz w:val="24"/>
          <w:szCs w:val="24"/>
          <w:lang w:eastAsia="pt-BR"/>
        </w:rPr>
        <w:t xml:space="preserve">dos na </w:t>
      </w:r>
      <w:r w:rsidR="00213834" w:rsidRPr="0034619D">
        <w:rPr>
          <w:rFonts w:ascii="Arial" w:eastAsia="Times New Roman" w:hAnsi="Arial" w:cs="Arial"/>
          <w:sz w:val="24"/>
          <w:szCs w:val="24"/>
          <w:lang w:eastAsia="pt-BR"/>
        </w:rPr>
        <w:t xml:space="preserve">grande </w:t>
      </w:r>
      <w:r w:rsidR="00D96E95" w:rsidRPr="0034619D">
        <w:rPr>
          <w:rFonts w:ascii="Arial" w:eastAsia="Times New Roman" w:hAnsi="Arial" w:cs="Arial"/>
          <w:sz w:val="24"/>
          <w:szCs w:val="24"/>
          <w:lang w:eastAsia="pt-BR"/>
        </w:rPr>
        <w:t>mídia impressa e virtual</w:t>
      </w:r>
      <w:r w:rsidR="005E05C1" w:rsidRPr="0034619D">
        <w:rPr>
          <w:rFonts w:ascii="Arial" w:eastAsia="Times New Roman" w:hAnsi="Arial" w:cs="Arial"/>
          <w:sz w:val="24"/>
          <w:szCs w:val="24"/>
          <w:lang w:eastAsia="pt-BR"/>
        </w:rPr>
        <w:t xml:space="preserve"> –, mostram que os crimes são</w:t>
      </w:r>
      <w:r w:rsidR="00554BF9" w:rsidRPr="0034619D">
        <w:rPr>
          <w:rFonts w:ascii="Arial" w:eastAsia="Times New Roman" w:hAnsi="Arial" w:cs="Arial"/>
          <w:sz w:val="24"/>
          <w:szCs w:val="24"/>
          <w:lang w:eastAsia="pt-BR"/>
        </w:rPr>
        <w:t xml:space="preserve"> praticados </w:t>
      </w:r>
      <w:r w:rsidR="00196D73" w:rsidRPr="0034619D">
        <w:rPr>
          <w:rFonts w:ascii="Arial" w:eastAsia="Times New Roman" w:hAnsi="Arial" w:cs="Arial"/>
          <w:sz w:val="24"/>
          <w:szCs w:val="24"/>
          <w:lang w:eastAsia="pt-BR"/>
        </w:rPr>
        <w:t xml:space="preserve">por </w:t>
      </w:r>
      <w:r w:rsidR="005E05C1" w:rsidRPr="0034619D">
        <w:rPr>
          <w:rFonts w:ascii="Arial" w:eastAsia="Times New Roman" w:hAnsi="Arial" w:cs="Arial"/>
          <w:sz w:val="24"/>
          <w:szCs w:val="24"/>
          <w:lang w:eastAsia="pt-BR"/>
        </w:rPr>
        <w:t xml:space="preserve">acusados, executados, testemunhas, </w:t>
      </w:r>
      <w:r w:rsidR="00196D73" w:rsidRPr="0034619D">
        <w:rPr>
          <w:rFonts w:ascii="Arial" w:eastAsia="Times New Roman" w:hAnsi="Arial" w:cs="Arial"/>
          <w:sz w:val="24"/>
          <w:szCs w:val="24"/>
          <w:lang w:eastAsia="pt-BR"/>
        </w:rPr>
        <w:t>sem-terra, quadrilhas, índi</w:t>
      </w:r>
      <w:r w:rsidR="00554BF9" w:rsidRPr="0034619D">
        <w:rPr>
          <w:rFonts w:ascii="Arial" w:eastAsia="Times New Roman" w:hAnsi="Arial" w:cs="Arial"/>
          <w:sz w:val="24"/>
          <w:szCs w:val="24"/>
          <w:lang w:eastAsia="pt-BR"/>
        </w:rPr>
        <w:t>os, policiais, cabo eleitoral, advogados</w:t>
      </w:r>
      <w:r w:rsidR="005E05C1" w:rsidRPr="0034619D">
        <w:rPr>
          <w:rFonts w:ascii="Arial" w:eastAsia="Times New Roman" w:hAnsi="Arial" w:cs="Arial"/>
          <w:sz w:val="24"/>
          <w:szCs w:val="24"/>
          <w:lang w:eastAsia="pt-BR"/>
        </w:rPr>
        <w:t xml:space="preserve"> </w:t>
      </w:r>
      <w:r w:rsidR="00554BF9" w:rsidRPr="0034619D">
        <w:rPr>
          <w:rFonts w:ascii="Arial" w:eastAsia="Times New Roman" w:hAnsi="Arial" w:cs="Arial"/>
          <w:sz w:val="24"/>
          <w:szCs w:val="24"/>
          <w:lang w:eastAsia="pt-BR"/>
        </w:rPr>
        <w:t>e até médicos.</w:t>
      </w:r>
      <w:r w:rsidR="000A6A7A">
        <w:rPr>
          <w:rStyle w:val="Refdenotaderodap"/>
          <w:rFonts w:ascii="Arial" w:eastAsia="Times New Roman" w:hAnsi="Arial" w:cs="Arial"/>
          <w:sz w:val="24"/>
          <w:szCs w:val="24"/>
          <w:lang w:eastAsia="pt-BR"/>
        </w:rPr>
        <w:footnoteReference w:id="1"/>
      </w:r>
      <w:r w:rsidR="00213834" w:rsidRPr="0034619D">
        <w:rPr>
          <w:rFonts w:ascii="Arial" w:eastAsia="Times New Roman" w:hAnsi="Arial" w:cs="Arial"/>
          <w:sz w:val="24"/>
          <w:szCs w:val="24"/>
          <w:lang w:eastAsia="pt-BR"/>
        </w:rPr>
        <w:t xml:space="preserve"> </w:t>
      </w:r>
    </w:p>
    <w:p w:rsidR="005469F6" w:rsidRPr="0034619D" w:rsidRDefault="00196D73" w:rsidP="00C25CF5">
      <w:pPr>
        <w:shd w:val="clear" w:color="auto" w:fill="FFFFFF"/>
        <w:spacing w:after="30" w:line="240" w:lineRule="auto"/>
        <w:ind w:left="851"/>
        <w:jc w:val="both"/>
        <w:rPr>
          <w:rFonts w:ascii="Arial" w:eastAsia="Times New Roman" w:hAnsi="Arial" w:cs="Arial"/>
          <w:sz w:val="24"/>
          <w:szCs w:val="24"/>
          <w:lang w:eastAsia="pt-BR"/>
        </w:rPr>
      </w:pPr>
      <w:r w:rsidRPr="0034619D">
        <w:rPr>
          <w:rFonts w:ascii="Arial" w:eastAsia="Times New Roman" w:hAnsi="Arial" w:cs="Arial"/>
          <w:sz w:val="24"/>
          <w:szCs w:val="24"/>
          <w:lang w:eastAsia="pt-BR"/>
        </w:rPr>
        <w:t>      </w:t>
      </w:r>
      <w:r w:rsidRPr="0034619D">
        <w:rPr>
          <w:rFonts w:ascii="Arial" w:eastAsia="Times New Roman" w:hAnsi="Arial" w:cs="Arial"/>
          <w:sz w:val="24"/>
          <w:szCs w:val="24"/>
          <w:lang w:eastAsia="pt-BR"/>
        </w:rPr>
        <w:tab/>
      </w:r>
      <w:r w:rsidR="00554BF9" w:rsidRPr="0034619D">
        <w:rPr>
          <w:rFonts w:ascii="Arial" w:eastAsia="Times New Roman" w:hAnsi="Arial" w:cs="Arial"/>
          <w:sz w:val="24"/>
          <w:szCs w:val="24"/>
          <w:lang w:eastAsia="pt-BR"/>
        </w:rPr>
        <w:t xml:space="preserve"> </w:t>
      </w:r>
    </w:p>
    <w:p w:rsidR="00554BF9" w:rsidRPr="0034619D" w:rsidRDefault="0034619D" w:rsidP="00C25CF5">
      <w:pPr>
        <w:shd w:val="clear" w:color="auto" w:fill="FFFFFF"/>
        <w:spacing w:after="30" w:line="240" w:lineRule="auto"/>
        <w:ind w:left="851" w:firstLine="708"/>
        <w:jc w:val="both"/>
        <w:rPr>
          <w:rFonts w:ascii="Arial" w:eastAsia="Times New Roman" w:hAnsi="Arial" w:cs="Arial"/>
          <w:sz w:val="24"/>
          <w:szCs w:val="24"/>
          <w:lang w:eastAsia="pt-BR"/>
        </w:rPr>
      </w:pPr>
      <w:r>
        <w:rPr>
          <w:rFonts w:ascii="Arial" w:eastAsia="Times New Roman" w:hAnsi="Arial" w:cs="Arial"/>
          <w:sz w:val="24"/>
          <w:szCs w:val="24"/>
          <w:lang w:eastAsia="pt-BR"/>
        </w:rPr>
        <w:t>4</w:t>
      </w:r>
      <w:r w:rsidR="00E42281" w:rsidRPr="0034619D">
        <w:rPr>
          <w:rFonts w:ascii="Arial" w:eastAsia="Times New Roman" w:hAnsi="Arial" w:cs="Arial"/>
          <w:sz w:val="24"/>
          <w:szCs w:val="24"/>
          <w:lang w:eastAsia="pt-BR"/>
        </w:rPr>
        <w:t>.</w:t>
      </w:r>
      <w:r>
        <w:rPr>
          <w:rFonts w:ascii="Arial" w:eastAsia="Times New Roman" w:hAnsi="Arial" w:cs="Arial"/>
          <w:sz w:val="24"/>
          <w:szCs w:val="24"/>
          <w:lang w:eastAsia="pt-BR"/>
        </w:rPr>
        <w:t xml:space="preserve"> </w:t>
      </w:r>
      <w:r w:rsidR="00554BF9" w:rsidRPr="0034619D">
        <w:rPr>
          <w:rFonts w:ascii="Arial" w:eastAsia="Times New Roman" w:hAnsi="Arial" w:cs="Arial"/>
          <w:sz w:val="24"/>
          <w:szCs w:val="24"/>
          <w:lang w:eastAsia="pt-BR"/>
        </w:rPr>
        <w:t>Para sobreviver a estes crimes, cabe aos Oficiais de Justiça, quando possível, procurar meios de defesa ao seu alcance, como lutar com o agressor, correr, pular janela, saltar telhado ou se trancar dentro do carro, como informado neste levantamento parcial e recente.</w:t>
      </w:r>
      <w:r w:rsidR="00E42281" w:rsidRPr="0034619D">
        <w:rPr>
          <w:rFonts w:ascii="Arial" w:eastAsia="Times New Roman" w:hAnsi="Arial" w:cs="Arial"/>
          <w:sz w:val="24"/>
          <w:szCs w:val="24"/>
          <w:lang w:eastAsia="pt-BR"/>
        </w:rPr>
        <w:t xml:space="preserve"> </w:t>
      </w:r>
      <w:r w:rsidR="00554BF9" w:rsidRPr="0034619D">
        <w:rPr>
          <w:rFonts w:ascii="Arial" w:eastAsia="Times New Roman" w:hAnsi="Arial" w:cs="Arial"/>
          <w:sz w:val="24"/>
          <w:szCs w:val="24"/>
          <w:lang w:eastAsia="pt-BR"/>
        </w:rPr>
        <w:t>Aos Oficiais de Justiça sobreviventes e seus demais colegas de profissão, restam-lhes sequelas psíquicas e físicas resultantes destes constantes crimes.</w:t>
      </w:r>
    </w:p>
    <w:p w:rsidR="005E05C1" w:rsidRPr="0034619D" w:rsidRDefault="005E05C1" w:rsidP="00C25CF5">
      <w:pPr>
        <w:shd w:val="clear" w:color="auto" w:fill="FFFFFF"/>
        <w:spacing w:after="30" w:line="240" w:lineRule="auto"/>
        <w:ind w:left="851" w:firstLine="708"/>
        <w:jc w:val="both"/>
        <w:rPr>
          <w:rFonts w:ascii="Arial" w:eastAsia="Times New Roman" w:hAnsi="Arial" w:cs="Arial"/>
          <w:sz w:val="24"/>
          <w:szCs w:val="24"/>
          <w:lang w:eastAsia="pt-BR"/>
        </w:rPr>
      </w:pPr>
    </w:p>
    <w:p w:rsidR="005E05C1" w:rsidRPr="0034619D" w:rsidRDefault="0034619D" w:rsidP="005E05C1">
      <w:pPr>
        <w:shd w:val="clear" w:color="auto" w:fill="FFFFFF"/>
        <w:spacing w:after="30" w:line="240" w:lineRule="auto"/>
        <w:ind w:left="851" w:firstLine="708"/>
        <w:jc w:val="both"/>
        <w:rPr>
          <w:rFonts w:ascii="Arial" w:eastAsia="Times New Roman" w:hAnsi="Arial" w:cs="Arial"/>
          <w:sz w:val="24"/>
          <w:szCs w:val="24"/>
          <w:lang w:eastAsia="pt-BR"/>
        </w:rPr>
      </w:pPr>
      <w:r>
        <w:rPr>
          <w:rFonts w:ascii="Arial" w:eastAsia="Times New Roman" w:hAnsi="Arial" w:cs="Arial"/>
          <w:sz w:val="24"/>
          <w:szCs w:val="24"/>
          <w:lang w:eastAsia="pt-BR"/>
        </w:rPr>
        <w:lastRenderedPageBreak/>
        <w:t>5</w:t>
      </w:r>
      <w:r w:rsidR="005E05C1" w:rsidRPr="0034619D">
        <w:rPr>
          <w:rFonts w:ascii="Arial" w:eastAsia="Times New Roman" w:hAnsi="Arial" w:cs="Arial"/>
          <w:sz w:val="24"/>
          <w:szCs w:val="24"/>
          <w:lang w:eastAsia="pt-BR"/>
        </w:rPr>
        <w:t>. As administrações dos Tribunais se mostram omissas na proteção desses servidores. Não existem programas ou protocolos de segurança. Não há trabalhos direcionados para a uma atuação preventiva e tampouco as forças policiais chegam de maneira rápida e adequada para prestar o apoio ao Oficial de Justiça quando solicitadas.</w:t>
      </w:r>
    </w:p>
    <w:p w:rsidR="005E05C1" w:rsidRPr="0034619D" w:rsidRDefault="005E05C1" w:rsidP="005E05C1">
      <w:pPr>
        <w:shd w:val="clear" w:color="auto" w:fill="FFFFFF"/>
        <w:spacing w:after="30" w:line="240" w:lineRule="auto"/>
        <w:ind w:left="851"/>
        <w:jc w:val="both"/>
        <w:rPr>
          <w:rFonts w:ascii="Arial" w:eastAsia="Times New Roman" w:hAnsi="Arial" w:cs="Arial"/>
          <w:sz w:val="24"/>
          <w:szCs w:val="24"/>
          <w:lang w:eastAsia="pt-BR"/>
        </w:rPr>
      </w:pPr>
      <w:r w:rsidRPr="0034619D">
        <w:rPr>
          <w:rFonts w:ascii="Arial" w:eastAsia="Times New Roman" w:hAnsi="Arial" w:cs="Arial"/>
          <w:sz w:val="24"/>
          <w:szCs w:val="24"/>
          <w:lang w:eastAsia="pt-BR"/>
        </w:rPr>
        <w:t xml:space="preserve">A defesa de sua integridade física e de seu patrimônio ficam por conta própria. </w:t>
      </w:r>
    </w:p>
    <w:p w:rsidR="005469F6" w:rsidRPr="0034619D" w:rsidRDefault="00554BF9" w:rsidP="00C25CF5">
      <w:pPr>
        <w:shd w:val="clear" w:color="auto" w:fill="FFFFFF"/>
        <w:spacing w:after="30" w:line="240" w:lineRule="auto"/>
        <w:ind w:left="851"/>
        <w:jc w:val="both"/>
        <w:rPr>
          <w:rFonts w:ascii="Arial" w:eastAsia="Times New Roman" w:hAnsi="Arial" w:cs="Arial"/>
          <w:sz w:val="24"/>
          <w:szCs w:val="24"/>
          <w:lang w:eastAsia="pt-BR"/>
        </w:rPr>
      </w:pPr>
      <w:r w:rsidRPr="0034619D">
        <w:rPr>
          <w:rFonts w:ascii="Arial" w:eastAsia="Times New Roman" w:hAnsi="Arial" w:cs="Arial"/>
          <w:sz w:val="24"/>
          <w:szCs w:val="24"/>
          <w:lang w:eastAsia="pt-BR"/>
        </w:rPr>
        <w:tab/>
      </w:r>
    </w:p>
    <w:p w:rsidR="00554BF9" w:rsidRPr="0034619D" w:rsidRDefault="00E42281" w:rsidP="00C25CF5">
      <w:pPr>
        <w:shd w:val="clear" w:color="auto" w:fill="FFFFFF"/>
        <w:spacing w:after="30" w:line="240" w:lineRule="auto"/>
        <w:ind w:left="851" w:firstLine="708"/>
        <w:jc w:val="both"/>
        <w:rPr>
          <w:rFonts w:ascii="Arial" w:eastAsia="Times New Roman" w:hAnsi="Arial" w:cs="Arial"/>
          <w:sz w:val="24"/>
          <w:szCs w:val="24"/>
          <w:lang w:eastAsia="pt-BR"/>
        </w:rPr>
      </w:pPr>
      <w:r w:rsidRPr="0034619D">
        <w:rPr>
          <w:rFonts w:ascii="Arial" w:eastAsia="Times New Roman" w:hAnsi="Arial" w:cs="Arial"/>
          <w:sz w:val="24"/>
          <w:szCs w:val="24"/>
          <w:lang w:eastAsia="pt-BR"/>
        </w:rPr>
        <w:t>6.</w:t>
      </w:r>
      <w:r w:rsidR="0034619D">
        <w:rPr>
          <w:rFonts w:ascii="Arial" w:eastAsia="Times New Roman" w:hAnsi="Arial" w:cs="Arial"/>
          <w:sz w:val="24"/>
          <w:szCs w:val="24"/>
          <w:lang w:eastAsia="pt-BR"/>
        </w:rPr>
        <w:t xml:space="preserve"> </w:t>
      </w:r>
      <w:r w:rsidR="00554BF9" w:rsidRPr="0034619D">
        <w:rPr>
          <w:rFonts w:ascii="Arial" w:eastAsia="Times New Roman" w:hAnsi="Arial" w:cs="Arial"/>
          <w:sz w:val="24"/>
          <w:szCs w:val="24"/>
          <w:lang w:eastAsia="pt-BR"/>
        </w:rPr>
        <w:t xml:space="preserve">Diversos estudos e pareceres técnicos atestam que </w:t>
      </w:r>
      <w:r w:rsidR="00396D5A">
        <w:rPr>
          <w:rFonts w:ascii="Arial" w:eastAsia="Times New Roman" w:hAnsi="Arial" w:cs="Arial"/>
          <w:sz w:val="24"/>
          <w:szCs w:val="24"/>
          <w:lang w:eastAsia="pt-BR"/>
        </w:rPr>
        <w:t>a atividade desempenhada pelos Oficiais de J</w:t>
      </w:r>
      <w:r w:rsidR="00554BF9" w:rsidRPr="0034619D">
        <w:rPr>
          <w:rFonts w:ascii="Arial" w:eastAsia="Times New Roman" w:hAnsi="Arial" w:cs="Arial"/>
          <w:sz w:val="24"/>
          <w:szCs w:val="24"/>
          <w:lang w:eastAsia="pt-BR"/>
        </w:rPr>
        <w:t>ustiça é efetivamente de risco e demanda sobremaneira da saúde</w:t>
      </w:r>
      <w:r w:rsidR="003B02E6" w:rsidRPr="0034619D">
        <w:rPr>
          <w:rFonts w:ascii="Arial" w:eastAsia="Times New Roman" w:hAnsi="Arial" w:cs="Arial"/>
          <w:sz w:val="24"/>
          <w:szCs w:val="24"/>
          <w:lang w:eastAsia="pt-BR"/>
        </w:rPr>
        <w:t xml:space="preserve"> física e psíquica</w:t>
      </w:r>
      <w:r w:rsidR="00554BF9" w:rsidRPr="0034619D">
        <w:rPr>
          <w:rFonts w:ascii="Arial" w:eastAsia="Times New Roman" w:hAnsi="Arial" w:cs="Arial"/>
          <w:sz w:val="24"/>
          <w:szCs w:val="24"/>
          <w:lang w:eastAsia="pt-BR"/>
        </w:rPr>
        <w:t xml:space="preserve"> desses profissionais.</w:t>
      </w:r>
    </w:p>
    <w:p w:rsidR="005469F6" w:rsidRPr="0034619D" w:rsidRDefault="00227D4C" w:rsidP="00C25CF5">
      <w:pPr>
        <w:shd w:val="clear" w:color="auto" w:fill="FFFFFF"/>
        <w:spacing w:after="30" w:line="240" w:lineRule="auto"/>
        <w:ind w:left="851"/>
        <w:jc w:val="both"/>
        <w:rPr>
          <w:rFonts w:ascii="Arial" w:eastAsia="Times New Roman" w:hAnsi="Arial" w:cs="Arial"/>
          <w:sz w:val="24"/>
          <w:szCs w:val="24"/>
          <w:lang w:eastAsia="pt-BR"/>
        </w:rPr>
      </w:pPr>
      <w:r w:rsidRPr="0034619D">
        <w:rPr>
          <w:rFonts w:ascii="Arial" w:eastAsia="Times New Roman" w:hAnsi="Arial" w:cs="Arial"/>
          <w:sz w:val="24"/>
          <w:szCs w:val="24"/>
          <w:lang w:eastAsia="pt-BR"/>
        </w:rPr>
        <w:tab/>
      </w:r>
    </w:p>
    <w:p w:rsidR="00A86C7C" w:rsidRPr="0034619D" w:rsidRDefault="00E42281" w:rsidP="00C25CF5">
      <w:pPr>
        <w:shd w:val="clear" w:color="auto" w:fill="FFFFFF"/>
        <w:spacing w:after="30" w:line="240" w:lineRule="auto"/>
        <w:ind w:left="851" w:firstLine="708"/>
        <w:jc w:val="both"/>
        <w:rPr>
          <w:rFonts w:ascii="Arial" w:eastAsia="Times New Roman" w:hAnsi="Arial" w:cs="Arial"/>
          <w:sz w:val="24"/>
          <w:szCs w:val="24"/>
          <w:lang w:eastAsia="pt-BR"/>
        </w:rPr>
      </w:pPr>
      <w:r w:rsidRPr="0034619D">
        <w:rPr>
          <w:rFonts w:ascii="Arial" w:eastAsia="Times New Roman" w:hAnsi="Arial" w:cs="Arial"/>
          <w:sz w:val="24"/>
          <w:szCs w:val="24"/>
          <w:lang w:eastAsia="pt-BR"/>
        </w:rPr>
        <w:t>7.</w:t>
      </w:r>
      <w:r w:rsidR="0034619D">
        <w:rPr>
          <w:rFonts w:ascii="Arial" w:eastAsia="Times New Roman" w:hAnsi="Arial" w:cs="Arial"/>
          <w:sz w:val="24"/>
          <w:szCs w:val="24"/>
          <w:lang w:eastAsia="pt-BR"/>
        </w:rPr>
        <w:t xml:space="preserve"> </w:t>
      </w:r>
      <w:r w:rsidR="00227D4C" w:rsidRPr="0034619D">
        <w:rPr>
          <w:rFonts w:ascii="Arial" w:eastAsia="Times New Roman" w:hAnsi="Arial" w:cs="Arial"/>
          <w:sz w:val="24"/>
          <w:szCs w:val="24"/>
          <w:lang w:eastAsia="pt-BR"/>
        </w:rPr>
        <w:t>Em relatório de análise de riscos produzido pelo Tribunal de Justiça do Estado do Pará foi constatado,</w:t>
      </w:r>
      <w:r w:rsidR="005C37FE" w:rsidRPr="0034619D">
        <w:rPr>
          <w:rFonts w:ascii="Arial" w:eastAsia="Times New Roman" w:hAnsi="Arial" w:cs="Arial"/>
          <w:sz w:val="24"/>
          <w:szCs w:val="24"/>
          <w:lang w:eastAsia="pt-BR"/>
        </w:rPr>
        <w:t xml:space="preserve"> em Laudo Técnico,</w:t>
      </w:r>
      <w:r w:rsidR="00227D4C" w:rsidRPr="0034619D">
        <w:rPr>
          <w:rFonts w:ascii="Arial" w:eastAsia="Times New Roman" w:hAnsi="Arial" w:cs="Arial"/>
          <w:sz w:val="24"/>
          <w:szCs w:val="24"/>
          <w:lang w:eastAsia="pt-BR"/>
        </w:rPr>
        <w:t xml:space="preserve"> por profissional especializado em Engenharia de Segurança e Medicina do Trabalho, que “</w:t>
      </w:r>
      <w:r w:rsidR="00A86C7C" w:rsidRPr="0034619D">
        <w:rPr>
          <w:rFonts w:ascii="Arial" w:eastAsia="Times New Roman" w:hAnsi="Arial" w:cs="Arial"/>
          <w:i/>
          <w:sz w:val="24"/>
          <w:szCs w:val="24"/>
          <w:lang w:eastAsia="pt-BR"/>
        </w:rPr>
        <w:t>a exposição a risco de assalto, ameaças, agressão verbal e física é constante. A partir do momento que o oficial sai pra cumprir mandados, não é possível precisar a reação que determinada pessoa irá apresentar ou como esse servidor será recebido pelo morador</w:t>
      </w:r>
      <w:r w:rsidR="00D736CA" w:rsidRPr="0034619D">
        <w:rPr>
          <w:rFonts w:ascii="Arial" w:eastAsia="Times New Roman" w:hAnsi="Arial" w:cs="Arial"/>
          <w:i/>
          <w:sz w:val="24"/>
          <w:szCs w:val="24"/>
          <w:lang w:eastAsia="pt-BR"/>
        </w:rPr>
        <w:t>(...). A prá</w:t>
      </w:r>
      <w:r w:rsidR="00227D4C" w:rsidRPr="0034619D">
        <w:rPr>
          <w:rFonts w:ascii="Arial" w:eastAsia="Times New Roman" w:hAnsi="Arial" w:cs="Arial"/>
          <w:i/>
          <w:sz w:val="24"/>
          <w:szCs w:val="24"/>
          <w:lang w:eastAsia="pt-BR"/>
        </w:rPr>
        <w:t xml:space="preserve">tica da atividade tem demonstrado uma realidade não muito amistosa nesse tipo de contato. Sofrer ameaças, ser alvo de violência verbal e física faz parte do dia a dia do oficial de justiça. Portanto, </w:t>
      </w:r>
      <w:r w:rsidR="00227D4C" w:rsidRPr="0034619D">
        <w:rPr>
          <w:rFonts w:ascii="Arial" w:eastAsia="Times New Roman" w:hAnsi="Arial" w:cs="Arial"/>
          <w:i/>
          <w:sz w:val="24"/>
          <w:szCs w:val="24"/>
          <w:u w:val="single"/>
          <w:lang w:eastAsia="pt-BR"/>
        </w:rPr>
        <w:t>em um ambiente de trabalho com essas características tem grande potencial de trazer prejuízo à integridade, tanto física quanto psicológica, do servidor exposto a essas condições</w:t>
      </w:r>
      <w:r w:rsidR="00227D4C" w:rsidRPr="0034619D">
        <w:rPr>
          <w:rFonts w:ascii="Arial" w:eastAsia="Times New Roman" w:hAnsi="Arial" w:cs="Arial"/>
          <w:sz w:val="24"/>
          <w:szCs w:val="24"/>
          <w:lang w:eastAsia="pt-BR"/>
        </w:rPr>
        <w:t>.” E continua: “</w:t>
      </w:r>
      <w:r w:rsidR="00227D4C" w:rsidRPr="0034619D">
        <w:rPr>
          <w:rFonts w:ascii="Arial" w:eastAsia="Times New Roman" w:hAnsi="Arial" w:cs="Arial"/>
          <w:i/>
          <w:sz w:val="24"/>
          <w:szCs w:val="24"/>
          <w:lang w:eastAsia="pt-BR"/>
        </w:rPr>
        <w:t>O enfrentamento diário de situações de tensão</w:t>
      </w:r>
      <w:r w:rsidR="00570A8A" w:rsidRPr="0034619D">
        <w:rPr>
          <w:rFonts w:ascii="Arial" w:eastAsia="Times New Roman" w:hAnsi="Arial" w:cs="Arial"/>
          <w:i/>
          <w:sz w:val="24"/>
          <w:szCs w:val="24"/>
          <w:lang w:eastAsia="pt-BR"/>
        </w:rPr>
        <w:t xml:space="preserve"> pode trazer, também, prejuízo para o campo psicológico desse servidor, transcendendo o ambiente profissional e atingindo o convívio pessoal e familiar do oficial de justiça</w:t>
      </w:r>
      <w:r w:rsidR="00570A8A" w:rsidRPr="0034619D">
        <w:rPr>
          <w:rFonts w:ascii="Arial" w:eastAsia="Times New Roman" w:hAnsi="Arial" w:cs="Arial"/>
          <w:sz w:val="24"/>
          <w:szCs w:val="24"/>
          <w:lang w:eastAsia="pt-BR"/>
        </w:rPr>
        <w:t>.”</w:t>
      </w:r>
    </w:p>
    <w:p w:rsidR="00A86C7C" w:rsidRPr="0034619D" w:rsidRDefault="00E42281" w:rsidP="00C25CF5">
      <w:pPr>
        <w:shd w:val="clear" w:color="auto" w:fill="FFFFFF"/>
        <w:spacing w:after="30" w:line="240" w:lineRule="auto"/>
        <w:ind w:left="851" w:firstLine="708"/>
        <w:jc w:val="both"/>
        <w:rPr>
          <w:rFonts w:ascii="Arial" w:eastAsia="Times New Roman" w:hAnsi="Arial" w:cs="Arial"/>
          <w:sz w:val="24"/>
          <w:szCs w:val="24"/>
          <w:lang w:eastAsia="pt-BR"/>
        </w:rPr>
      </w:pPr>
      <w:r w:rsidRPr="0034619D">
        <w:rPr>
          <w:rFonts w:ascii="Arial" w:eastAsia="Times New Roman" w:hAnsi="Arial" w:cs="Arial"/>
          <w:sz w:val="24"/>
          <w:szCs w:val="24"/>
          <w:lang w:eastAsia="pt-BR"/>
        </w:rPr>
        <w:t>8.</w:t>
      </w:r>
      <w:r w:rsidR="0034619D">
        <w:rPr>
          <w:rFonts w:ascii="Arial" w:eastAsia="Times New Roman" w:hAnsi="Arial" w:cs="Arial"/>
          <w:sz w:val="24"/>
          <w:szCs w:val="24"/>
          <w:lang w:eastAsia="pt-BR"/>
        </w:rPr>
        <w:t xml:space="preserve"> </w:t>
      </w:r>
      <w:r w:rsidR="00A86C7C" w:rsidRPr="0034619D">
        <w:rPr>
          <w:rFonts w:ascii="Arial" w:eastAsia="Times New Roman" w:hAnsi="Arial" w:cs="Arial"/>
          <w:sz w:val="24"/>
          <w:szCs w:val="24"/>
          <w:lang w:eastAsia="pt-BR"/>
        </w:rPr>
        <w:t xml:space="preserve">Nas conclusões </w:t>
      </w:r>
      <w:r w:rsidR="00D736CA" w:rsidRPr="0034619D">
        <w:rPr>
          <w:rFonts w:ascii="Arial" w:eastAsia="Times New Roman" w:hAnsi="Arial" w:cs="Arial"/>
          <w:sz w:val="24"/>
          <w:szCs w:val="24"/>
          <w:lang w:eastAsia="pt-BR"/>
        </w:rPr>
        <w:t>do</w:t>
      </w:r>
      <w:r w:rsidR="00A86C7C" w:rsidRPr="0034619D">
        <w:rPr>
          <w:rFonts w:ascii="Arial" w:eastAsia="Times New Roman" w:hAnsi="Arial" w:cs="Arial"/>
          <w:sz w:val="24"/>
          <w:szCs w:val="24"/>
          <w:lang w:eastAsia="pt-BR"/>
        </w:rPr>
        <w:t xml:space="preserve"> relatório o Médico do Trabal</w:t>
      </w:r>
      <w:r w:rsidR="00D736CA" w:rsidRPr="0034619D">
        <w:rPr>
          <w:rFonts w:ascii="Arial" w:eastAsia="Times New Roman" w:hAnsi="Arial" w:cs="Arial"/>
          <w:sz w:val="24"/>
          <w:szCs w:val="24"/>
          <w:lang w:eastAsia="pt-BR"/>
        </w:rPr>
        <w:t xml:space="preserve">ho aponta algumas sugestões, e </w:t>
      </w:r>
      <w:r w:rsidR="00A86C7C" w:rsidRPr="0034619D">
        <w:rPr>
          <w:rFonts w:ascii="Arial" w:eastAsia="Times New Roman" w:hAnsi="Arial" w:cs="Arial"/>
          <w:sz w:val="24"/>
          <w:szCs w:val="24"/>
          <w:lang w:eastAsia="pt-BR"/>
        </w:rPr>
        <w:t xml:space="preserve">entre elas se encontram: </w:t>
      </w:r>
    </w:p>
    <w:p w:rsidR="00A86C7C" w:rsidRPr="0034619D" w:rsidRDefault="00E42281" w:rsidP="00C25CF5">
      <w:pPr>
        <w:shd w:val="clear" w:color="auto" w:fill="FFFFFF"/>
        <w:spacing w:after="30" w:line="240" w:lineRule="auto"/>
        <w:ind w:left="851" w:firstLine="708"/>
        <w:jc w:val="both"/>
        <w:rPr>
          <w:rFonts w:ascii="Arial" w:eastAsia="Times New Roman" w:hAnsi="Arial" w:cs="Arial"/>
          <w:sz w:val="24"/>
          <w:szCs w:val="24"/>
          <w:lang w:eastAsia="pt-BR"/>
        </w:rPr>
      </w:pPr>
      <w:r w:rsidRPr="0034619D">
        <w:rPr>
          <w:rFonts w:ascii="Arial" w:eastAsia="Times New Roman" w:hAnsi="Arial" w:cs="Arial"/>
          <w:sz w:val="24"/>
          <w:szCs w:val="24"/>
          <w:lang w:eastAsia="pt-BR"/>
        </w:rPr>
        <w:tab/>
        <w:t>a</w:t>
      </w:r>
      <w:r w:rsidR="00541DFA" w:rsidRPr="0034619D">
        <w:rPr>
          <w:rFonts w:ascii="Arial" w:eastAsia="Times New Roman" w:hAnsi="Arial" w:cs="Arial"/>
          <w:sz w:val="24"/>
          <w:szCs w:val="24"/>
          <w:lang w:eastAsia="pt-BR"/>
        </w:rPr>
        <w:t>)</w:t>
      </w:r>
      <w:r w:rsidR="00A86C7C" w:rsidRPr="0034619D">
        <w:rPr>
          <w:rFonts w:ascii="Arial" w:eastAsia="Times New Roman" w:hAnsi="Arial" w:cs="Arial"/>
          <w:sz w:val="24"/>
          <w:szCs w:val="24"/>
          <w:lang w:eastAsia="pt-BR"/>
        </w:rPr>
        <w:t xml:space="preserve"> </w:t>
      </w:r>
      <w:r w:rsidR="00A86C7C" w:rsidRPr="0034619D">
        <w:rPr>
          <w:rFonts w:ascii="Arial" w:eastAsia="Times New Roman" w:hAnsi="Arial" w:cs="Arial"/>
          <w:sz w:val="24"/>
          <w:szCs w:val="24"/>
          <w:u w:val="single"/>
          <w:lang w:eastAsia="pt-BR"/>
        </w:rPr>
        <w:t>Tornar regular a promoção de cursos de defesa pessoal para os ofic</w:t>
      </w:r>
      <w:r w:rsidR="00D736CA" w:rsidRPr="0034619D">
        <w:rPr>
          <w:rFonts w:ascii="Arial" w:eastAsia="Times New Roman" w:hAnsi="Arial" w:cs="Arial"/>
          <w:sz w:val="24"/>
          <w:szCs w:val="24"/>
          <w:u w:val="single"/>
          <w:lang w:eastAsia="pt-BR"/>
        </w:rPr>
        <w:t>i</w:t>
      </w:r>
      <w:r w:rsidR="00A86C7C" w:rsidRPr="0034619D">
        <w:rPr>
          <w:rFonts w:ascii="Arial" w:eastAsia="Times New Roman" w:hAnsi="Arial" w:cs="Arial"/>
          <w:sz w:val="24"/>
          <w:szCs w:val="24"/>
          <w:u w:val="single"/>
          <w:lang w:eastAsia="pt-BR"/>
        </w:rPr>
        <w:t>ais de justiça</w:t>
      </w:r>
      <w:r w:rsidR="00A86C7C" w:rsidRPr="0034619D">
        <w:rPr>
          <w:rFonts w:ascii="Arial" w:eastAsia="Times New Roman" w:hAnsi="Arial" w:cs="Arial"/>
          <w:sz w:val="24"/>
          <w:szCs w:val="24"/>
          <w:lang w:eastAsia="pt-BR"/>
        </w:rPr>
        <w:t>;</w:t>
      </w:r>
    </w:p>
    <w:p w:rsidR="00A86C7C" w:rsidRPr="0034619D" w:rsidRDefault="00E42281" w:rsidP="00C25CF5">
      <w:pPr>
        <w:shd w:val="clear" w:color="auto" w:fill="FFFFFF"/>
        <w:spacing w:after="30" w:line="240" w:lineRule="auto"/>
        <w:ind w:left="851" w:firstLine="708"/>
        <w:jc w:val="both"/>
        <w:rPr>
          <w:rFonts w:ascii="Arial" w:eastAsia="Times New Roman" w:hAnsi="Arial" w:cs="Arial"/>
          <w:sz w:val="24"/>
          <w:szCs w:val="24"/>
          <w:lang w:eastAsia="pt-BR"/>
        </w:rPr>
      </w:pPr>
      <w:r w:rsidRPr="0034619D">
        <w:rPr>
          <w:rFonts w:ascii="Arial" w:eastAsia="Times New Roman" w:hAnsi="Arial" w:cs="Arial"/>
          <w:sz w:val="24"/>
          <w:szCs w:val="24"/>
          <w:lang w:eastAsia="pt-BR"/>
        </w:rPr>
        <w:tab/>
        <w:t>b</w:t>
      </w:r>
      <w:r w:rsidR="00541DFA" w:rsidRPr="0034619D">
        <w:rPr>
          <w:rFonts w:ascii="Arial" w:eastAsia="Times New Roman" w:hAnsi="Arial" w:cs="Arial"/>
          <w:sz w:val="24"/>
          <w:szCs w:val="24"/>
          <w:lang w:eastAsia="pt-BR"/>
        </w:rPr>
        <w:t>)</w:t>
      </w:r>
      <w:r w:rsidR="00A86C7C" w:rsidRPr="0034619D">
        <w:rPr>
          <w:rFonts w:ascii="Arial" w:eastAsia="Times New Roman" w:hAnsi="Arial" w:cs="Arial"/>
          <w:sz w:val="24"/>
          <w:szCs w:val="24"/>
          <w:lang w:eastAsia="pt-BR"/>
        </w:rPr>
        <w:t xml:space="preserve"> </w:t>
      </w:r>
      <w:r w:rsidR="00A86C7C" w:rsidRPr="0034619D">
        <w:rPr>
          <w:rFonts w:ascii="Arial" w:eastAsia="Times New Roman" w:hAnsi="Arial" w:cs="Arial"/>
          <w:sz w:val="24"/>
          <w:szCs w:val="24"/>
          <w:u w:val="single"/>
          <w:lang w:eastAsia="pt-BR"/>
        </w:rPr>
        <w:t>Dispor para cada oficial o Equipamento de proteção individual – EPI: colete à prova de bal</w:t>
      </w:r>
      <w:r w:rsidR="00541DFA" w:rsidRPr="0034619D">
        <w:rPr>
          <w:rFonts w:ascii="Arial" w:eastAsia="Times New Roman" w:hAnsi="Arial" w:cs="Arial"/>
          <w:sz w:val="24"/>
          <w:szCs w:val="24"/>
          <w:u w:val="single"/>
          <w:lang w:eastAsia="pt-BR"/>
        </w:rPr>
        <w:t>as</w:t>
      </w:r>
      <w:r w:rsidR="00541DFA" w:rsidRPr="0034619D">
        <w:rPr>
          <w:rFonts w:ascii="Arial" w:eastAsia="Times New Roman" w:hAnsi="Arial" w:cs="Arial"/>
          <w:sz w:val="24"/>
          <w:szCs w:val="24"/>
          <w:lang w:eastAsia="pt-BR"/>
        </w:rPr>
        <w:t xml:space="preserve"> e</w:t>
      </w:r>
    </w:p>
    <w:p w:rsidR="00227D4C" w:rsidRPr="0034619D" w:rsidRDefault="00A86C7C" w:rsidP="00213834">
      <w:pPr>
        <w:shd w:val="clear" w:color="auto" w:fill="FFFFFF"/>
        <w:spacing w:after="30" w:line="240" w:lineRule="auto"/>
        <w:ind w:left="851" w:firstLine="708"/>
        <w:jc w:val="both"/>
        <w:rPr>
          <w:rFonts w:ascii="Arial" w:eastAsia="Times New Roman" w:hAnsi="Arial" w:cs="Arial"/>
          <w:sz w:val="24"/>
          <w:szCs w:val="24"/>
          <w:lang w:eastAsia="pt-BR"/>
        </w:rPr>
      </w:pPr>
      <w:r w:rsidRPr="0034619D">
        <w:rPr>
          <w:rFonts w:ascii="Arial" w:eastAsia="Times New Roman" w:hAnsi="Arial" w:cs="Arial"/>
          <w:sz w:val="24"/>
          <w:szCs w:val="24"/>
          <w:lang w:eastAsia="pt-BR"/>
        </w:rPr>
        <w:tab/>
      </w:r>
      <w:r w:rsidR="00E42281" w:rsidRPr="0034619D">
        <w:rPr>
          <w:rFonts w:ascii="Arial" w:eastAsia="Times New Roman" w:hAnsi="Arial" w:cs="Arial"/>
          <w:sz w:val="24"/>
          <w:szCs w:val="24"/>
          <w:lang w:eastAsia="pt-BR"/>
        </w:rPr>
        <w:t>c</w:t>
      </w:r>
      <w:r w:rsidR="00541DFA" w:rsidRPr="0034619D">
        <w:rPr>
          <w:rFonts w:ascii="Arial" w:eastAsia="Times New Roman" w:hAnsi="Arial" w:cs="Arial"/>
          <w:sz w:val="24"/>
          <w:szCs w:val="24"/>
          <w:lang w:eastAsia="pt-BR"/>
        </w:rPr>
        <w:t xml:space="preserve">) </w:t>
      </w:r>
      <w:r w:rsidR="00541DFA" w:rsidRPr="0034619D">
        <w:rPr>
          <w:rFonts w:ascii="Arial" w:eastAsia="Times New Roman" w:hAnsi="Arial" w:cs="Arial"/>
          <w:sz w:val="24"/>
          <w:szCs w:val="24"/>
          <w:u w:val="single"/>
          <w:lang w:eastAsia="pt-BR"/>
        </w:rPr>
        <w:t>Regulamentação do porte de arma.</w:t>
      </w:r>
      <w:r w:rsidR="000A6A7A">
        <w:rPr>
          <w:rStyle w:val="Refdenotaderodap"/>
          <w:rFonts w:ascii="Arial" w:eastAsia="Times New Roman" w:hAnsi="Arial" w:cs="Arial"/>
          <w:sz w:val="24"/>
          <w:szCs w:val="24"/>
          <w:u w:val="single"/>
          <w:lang w:eastAsia="pt-BR"/>
        </w:rPr>
        <w:footnoteReference w:id="2"/>
      </w:r>
      <w:r w:rsidR="00196D73" w:rsidRPr="0034619D">
        <w:rPr>
          <w:rFonts w:ascii="Arial" w:eastAsia="Times New Roman" w:hAnsi="Arial" w:cs="Arial"/>
          <w:sz w:val="24"/>
          <w:szCs w:val="24"/>
          <w:lang w:eastAsia="pt-BR"/>
        </w:rPr>
        <w:t xml:space="preserve"> </w:t>
      </w:r>
    </w:p>
    <w:p w:rsidR="00CD27CE" w:rsidRPr="0034619D" w:rsidRDefault="00570A8A" w:rsidP="00C25CF5">
      <w:pPr>
        <w:shd w:val="clear" w:color="auto" w:fill="FFFFFF"/>
        <w:spacing w:after="30" w:line="240" w:lineRule="auto"/>
        <w:ind w:left="851"/>
        <w:jc w:val="both"/>
        <w:rPr>
          <w:rFonts w:ascii="Arial" w:eastAsia="Times New Roman" w:hAnsi="Arial" w:cs="Arial"/>
          <w:sz w:val="24"/>
          <w:szCs w:val="24"/>
          <w:lang w:eastAsia="pt-BR"/>
        </w:rPr>
      </w:pPr>
      <w:r w:rsidRPr="0034619D">
        <w:rPr>
          <w:rFonts w:ascii="Arial" w:eastAsia="Times New Roman" w:hAnsi="Arial" w:cs="Arial"/>
          <w:sz w:val="24"/>
          <w:szCs w:val="24"/>
          <w:lang w:eastAsia="pt-BR"/>
        </w:rPr>
        <w:tab/>
      </w:r>
    </w:p>
    <w:p w:rsidR="00196D73" w:rsidRPr="0034619D" w:rsidRDefault="00E42281" w:rsidP="00F70575">
      <w:pPr>
        <w:shd w:val="clear" w:color="auto" w:fill="FFFFFF"/>
        <w:spacing w:after="30" w:line="240" w:lineRule="auto"/>
        <w:ind w:left="851" w:firstLine="708"/>
        <w:jc w:val="both"/>
        <w:rPr>
          <w:rFonts w:ascii="Arial" w:eastAsia="Times New Roman" w:hAnsi="Arial" w:cs="Arial"/>
          <w:sz w:val="24"/>
          <w:szCs w:val="24"/>
          <w:lang w:eastAsia="pt-BR"/>
        </w:rPr>
      </w:pPr>
      <w:r w:rsidRPr="0034619D">
        <w:rPr>
          <w:rFonts w:ascii="Arial" w:eastAsia="Times New Roman" w:hAnsi="Arial" w:cs="Arial"/>
          <w:sz w:val="24"/>
          <w:szCs w:val="24"/>
          <w:lang w:eastAsia="pt-BR"/>
        </w:rPr>
        <w:t>9.</w:t>
      </w:r>
      <w:r w:rsidR="0034619D">
        <w:rPr>
          <w:rFonts w:ascii="Arial" w:eastAsia="Times New Roman" w:hAnsi="Arial" w:cs="Arial"/>
          <w:sz w:val="24"/>
          <w:szCs w:val="24"/>
          <w:lang w:eastAsia="pt-BR"/>
        </w:rPr>
        <w:t xml:space="preserve"> </w:t>
      </w:r>
      <w:r w:rsidR="00570A8A" w:rsidRPr="0034619D">
        <w:rPr>
          <w:rFonts w:ascii="Arial" w:eastAsia="Times New Roman" w:hAnsi="Arial" w:cs="Arial"/>
          <w:sz w:val="24"/>
          <w:szCs w:val="24"/>
          <w:lang w:eastAsia="pt-BR"/>
        </w:rPr>
        <w:t>Em outro estudo realizado pela Secretaria de Saúde e Relações de Trabalho do SINTRAJUFE/RS</w:t>
      </w:r>
      <w:r w:rsidR="001F1FD7" w:rsidRPr="0034619D">
        <w:rPr>
          <w:rFonts w:ascii="Arial" w:eastAsia="Times New Roman" w:hAnsi="Arial" w:cs="Arial"/>
          <w:sz w:val="24"/>
          <w:szCs w:val="24"/>
          <w:lang w:eastAsia="pt-BR"/>
        </w:rPr>
        <w:t xml:space="preserve"> foi constatado que </w:t>
      </w:r>
      <w:r w:rsidR="00A56DB4" w:rsidRPr="0034619D">
        <w:rPr>
          <w:rFonts w:ascii="Arial" w:eastAsia="Times New Roman" w:hAnsi="Arial" w:cs="Arial"/>
          <w:sz w:val="24"/>
          <w:szCs w:val="24"/>
          <w:lang w:eastAsia="pt-BR"/>
        </w:rPr>
        <w:t>há</w:t>
      </w:r>
      <w:r w:rsidR="001F1FD7" w:rsidRPr="0034619D">
        <w:rPr>
          <w:rFonts w:ascii="Arial" w:eastAsia="Times New Roman" w:hAnsi="Arial" w:cs="Arial"/>
          <w:sz w:val="24"/>
          <w:szCs w:val="24"/>
          <w:lang w:eastAsia="pt-BR"/>
        </w:rPr>
        <w:t xml:space="preserve"> uma significativa </w:t>
      </w:r>
      <w:r w:rsidR="00F70575" w:rsidRPr="0034619D">
        <w:rPr>
          <w:rFonts w:ascii="Arial" w:eastAsia="Times New Roman" w:hAnsi="Arial" w:cs="Arial"/>
          <w:sz w:val="24"/>
          <w:szCs w:val="24"/>
          <w:lang w:eastAsia="pt-BR"/>
        </w:rPr>
        <w:t>perda na qualidade de vida dos Oficiais de J</w:t>
      </w:r>
      <w:r w:rsidR="001F1FD7" w:rsidRPr="0034619D">
        <w:rPr>
          <w:rFonts w:ascii="Arial" w:eastAsia="Times New Roman" w:hAnsi="Arial" w:cs="Arial"/>
          <w:sz w:val="24"/>
          <w:szCs w:val="24"/>
          <w:lang w:eastAsia="pt-BR"/>
        </w:rPr>
        <w:t>ustiça, motivada por sofrimento psíquico e adoecimento físico</w:t>
      </w:r>
      <w:r w:rsidR="00DB345B" w:rsidRPr="0034619D">
        <w:rPr>
          <w:rFonts w:ascii="Arial" w:eastAsia="Times New Roman" w:hAnsi="Arial" w:cs="Arial"/>
          <w:sz w:val="24"/>
          <w:szCs w:val="24"/>
          <w:lang w:eastAsia="pt-BR"/>
        </w:rPr>
        <w:t>, recomendando uma intervenção imediata dada a gravidade da situação</w:t>
      </w:r>
      <w:r w:rsidR="001F1FD7" w:rsidRPr="0034619D">
        <w:rPr>
          <w:rFonts w:ascii="Arial" w:eastAsia="Times New Roman" w:hAnsi="Arial" w:cs="Arial"/>
          <w:sz w:val="24"/>
          <w:szCs w:val="24"/>
          <w:lang w:eastAsia="pt-BR"/>
        </w:rPr>
        <w:t>. O resultado do teste aplicado aos serv</w:t>
      </w:r>
      <w:r w:rsidR="00F70575" w:rsidRPr="0034619D">
        <w:rPr>
          <w:rFonts w:ascii="Arial" w:eastAsia="Times New Roman" w:hAnsi="Arial" w:cs="Arial"/>
          <w:sz w:val="24"/>
          <w:szCs w:val="24"/>
          <w:lang w:eastAsia="pt-BR"/>
        </w:rPr>
        <w:t>idores demonstra que 50,7% dos Oficiais de J</w:t>
      </w:r>
      <w:r w:rsidR="001F1FD7" w:rsidRPr="0034619D">
        <w:rPr>
          <w:rFonts w:ascii="Arial" w:eastAsia="Times New Roman" w:hAnsi="Arial" w:cs="Arial"/>
          <w:sz w:val="24"/>
          <w:szCs w:val="24"/>
          <w:lang w:eastAsia="pt-BR"/>
        </w:rPr>
        <w:t xml:space="preserve">ustiça apresentam distúrbios psiquiátricos menores (DPM). </w:t>
      </w:r>
      <w:r w:rsidR="00A56DB4" w:rsidRPr="0034619D">
        <w:rPr>
          <w:rFonts w:ascii="Arial" w:eastAsia="Times New Roman" w:hAnsi="Arial" w:cs="Arial"/>
          <w:sz w:val="24"/>
          <w:szCs w:val="24"/>
          <w:lang w:eastAsia="pt-BR"/>
        </w:rPr>
        <w:t>Este número é</w:t>
      </w:r>
      <w:r w:rsidR="001F1FD7" w:rsidRPr="0034619D">
        <w:rPr>
          <w:rFonts w:ascii="Arial" w:eastAsia="Times New Roman" w:hAnsi="Arial" w:cs="Arial"/>
          <w:sz w:val="24"/>
          <w:szCs w:val="24"/>
          <w:lang w:eastAsia="pt-BR"/>
        </w:rPr>
        <w:t xml:space="preserve"> próximo aos 53,3% encontrado nas </w:t>
      </w:r>
      <w:r w:rsidR="001F1FD7" w:rsidRPr="0034619D">
        <w:rPr>
          <w:rFonts w:ascii="Arial" w:eastAsia="Times New Roman" w:hAnsi="Arial" w:cs="Arial"/>
          <w:b/>
          <w:sz w:val="24"/>
          <w:szCs w:val="24"/>
          <w:lang w:eastAsia="pt-BR"/>
        </w:rPr>
        <w:t>enfermarias de unidade de emergência e psiquiatria</w:t>
      </w:r>
      <w:r w:rsidR="00DB345B" w:rsidRPr="0034619D">
        <w:rPr>
          <w:rFonts w:ascii="Arial" w:eastAsia="Times New Roman" w:hAnsi="Arial" w:cs="Arial"/>
          <w:b/>
          <w:sz w:val="24"/>
          <w:szCs w:val="24"/>
          <w:lang w:eastAsia="pt-BR"/>
        </w:rPr>
        <w:t xml:space="preserve"> na cidade de Feira de Santana/BA</w:t>
      </w:r>
      <w:r w:rsidR="00DB345B" w:rsidRPr="0034619D">
        <w:rPr>
          <w:rFonts w:ascii="Arial" w:eastAsia="Times New Roman" w:hAnsi="Arial" w:cs="Arial"/>
          <w:sz w:val="24"/>
          <w:szCs w:val="24"/>
          <w:lang w:eastAsia="pt-BR"/>
        </w:rPr>
        <w:t xml:space="preserve"> e maior que os </w:t>
      </w:r>
      <w:r w:rsidR="00A56DB4" w:rsidRPr="0034619D">
        <w:rPr>
          <w:rFonts w:ascii="Arial" w:eastAsia="Times New Roman" w:hAnsi="Arial" w:cs="Arial"/>
          <w:sz w:val="24"/>
          <w:szCs w:val="24"/>
          <w:lang w:eastAsia="pt-BR"/>
        </w:rPr>
        <w:t xml:space="preserve">37,1% encontrado em servidores dos Juizados Especiais Federais e </w:t>
      </w:r>
      <w:r w:rsidR="00DB345B" w:rsidRPr="0034619D">
        <w:rPr>
          <w:rFonts w:ascii="Arial" w:eastAsia="Times New Roman" w:hAnsi="Arial" w:cs="Arial"/>
          <w:sz w:val="24"/>
          <w:szCs w:val="24"/>
          <w:lang w:eastAsia="pt-BR"/>
        </w:rPr>
        <w:t>28,5% encontrado na população geral de Pelotas/RS.</w:t>
      </w:r>
      <w:r w:rsidR="00175252" w:rsidRPr="0034619D">
        <w:rPr>
          <w:rFonts w:ascii="Arial" w:eastAsia="Times New Roman" w:hAnsi="Arial" w:cs="Arial"/>
          <w:sz w:val="24"/>
          <w:szCs w:val="24"/>
          <w:lang w:eastAsia="pt-BR"/>
        </w:rPr>
        <w:t xml:space="preserve"> “</w:t>
      </w:r>
      <w:r w:rsidR="00175252" w:rsidRPr="0034619D">
        <w:rPr>
          <w:rFonts w:ascii="Arial" w:eastAsia="Times New Roman" w:hAnsi="Arial" w:cs="Arial"/>
          <w:i/>
          <w:sz w:val="24"/>
          <w:szCs w:val="24"/>
          <w:lang w:eastAsia="pt-BR"/>
        </w:rPr>
        <w:t xml:space="preserve">Esses resultados indicam que </w:t>
      </w:r>
      <w:r w:rsidR="00A56DB4" w:rsidRPr="0034619D">
        <w:rPr>
          <w:rFonts w:ascii="Arial" w:eastAsia="Times New Roman" w:hAnsi="Arial" w:cs="Arial"/>
          <w:i/>
          <w:sz w:val="24"/>
          <w:szCs w:val="24"/>
          <w:lang w:eastAsia="pt-BR"/>
        </w:rPr>
        <w:t xml:space="preserve">existe </w:t>
      </w:r>
      <w:r w:rsidR="00175252" w:rsidRPr="0034619D">
        <w:rPr>
          <w:rFonts w:ascii="Arial" w:eastAsia="Times New Roman" w:hAnsi="Arial" w:cs="Arial"/>
          <w:i/>
          <w:sz w:val="24"/>
          <w:szCs w:val="24"/>
          <w:lang w:eastAsia="pt-BR"/>
        </w:rPr>
        <w:t xml:space="preserve">uma emergência das agressões à saúde para um nível de diagnóstico (ou pré-diagnóstico). Essa afirmação é reforçada pelo percentual de 7,1% que responderam ter tido </w:t>
      </w:r>
      <w:r w:rsidR="00175252" w:rsidRPr="0034619D">
        <w:rPr>
          <w:rFonts w:ascii="Arial" w:eastAsia="Times New Roman" w:hAnsi="Arial" w:cs="Arial"/>
          <w:i/>
          <w:sz w:val="24"/>
          <w:szCs w:val="24"/>
          <w:lang w:eastAsia="pt-BR"/>
        </w:rPr>
        <w:lastRenderedPageBreak/>
        <w:t>ideias de acabar com a própria vida, e de 8,6% que se sentem incapazes de desempenhar um papel útil em sua vida, indicando prováveis casos de depressão grave e iniciativas suicidas.</w:t>
      </w:r>
      <w:r w:rsidR="00175252" w:rsidRPr="0034619D">
        <w:rPr>
          <w:rFonts w:ascii="Arial" w:eastAsia="Times New Roman" w:hAnsi="Arial" w:cs="Arial"/>
          <w:sz w:val="24"/>
          <w:szCs w:val="24"/>
          <w:lang w:eastAsia="pt-BR"/>
        </w:rPr>
        <w:t>”</w:t>
      </w:r>
      <w:r w:rsidRPr="0034619D">
        <w:rPr>
          <w:rFonts w:ascii="Arial" w:eastAsia="Times New Roman" w:hAnsi="Arial" w:cs="Arial"/>
          <w:sz w:val="24"/>
          <w:szCs w:val="24"/>
          <w:lang w:eastAsia="pt-BR"/>
        </w:rPr>
        <w:t xml:space="preserve"> </w:t>
      </w:r>
      <w:r w:rsidR="00A56DB4" w:rsidRPr="0034619D">
        <w:rPr>
          <w:rFonts w:ascii="Arial" w:eastAsia="Times New Roman" w:hAnsi="Arial" w:cs="Arial"/>
          <w:sz w:val="24"/>
          <w:szCs w:val="24"/>
          <w:lang w:eastAsia="pt-BR"/>
        </w:rPr>
        <w:t>Nesse mesmo</w:t>
      </w:r>
      <w:r w:rsidR="00DB345B" w:rsidRPr="0034619D">
        <w:rPr>
          <w:rFonts w:ascii="Arial" w:eastAsia="Times New Roman" w:hAnsi="Arial" w:cs="Arial"/>
          <w:sz w:val="24"/>
          <w:szCs w:val="24"/>
          <w:lang w:eastAsia="pt-BR"/>
        </w:rPr>
        <w:t xml:space="preserve"> estudo </w:t>
      </w:r>
      <w:r w:rsidRPr="0034619D">
        <w:rPr>
          <w:rFonts w:ascii="Arial" w:eastAsia="Times New Roman" w:hAnsi="Arial" w:cs="Arial"/>
          <w:sz w:val="24"/>
          <w:szCs w:val="24"/>
          <w:lang w:eastAsia="pt-BR"/>
        </w:rPr>
        <w:t>também f</w:t>
      </w:r>
      <w:r w:rsidR="00DB345B" w:rsidRPr="0034619D">
        <w:rPr>
          <w:rFonts w:ascii="Arial" w:eastAsia="Times New Roman" w:hAnsi="Arial" w:cs="Arial"/>
          <w:sz w:val="24"/>
          <w:szCs w:val="24"/>
          <w:lang w:eastAsia="pt-BR"/>
        </w:rPr>
        <w:t xml:space="preserve">oi aferido que </w:t>
      </w:r>
      <w:r w:rsidR="00F70575" w:rsidRPr="0034619D">
        <w:rPr>
          <w:rFonts w:ascii="Arial" w:eastAsia="Times New Roman" w:hAnsi="Arial" w:cs="Arial"/>
          <w:sz w:val="24"/>
          <w:szCs w:val="24"/>
          <w:u w:val="single"/>
          <w:lang w:eastAsia="pt-BR"/>
        </w:rPr>
        <w:t>97,10% dos Oficiais de J</w:t>
      </w:r>
      <w:r w:rsidR="00DB345B" w:rsidRPr="0034619D">
        <w:rPr>
          <w:rFonts w:ascii="Arial" w:eastAsia="Times New Roman" w:hAnsi="Arial" w:cs="Arial"/>
          <w:sz w:val="24"/>
          <w:szCs w:val="24"/>
          <w:u w:val="single"/>
          <w:lang w:eastAsia="pt-BR"/>
        </w:rPr>
        <w:t>ustiça se sentem inseguros no exercício da função, 81,7% se sentiram ameaçados no desempenho da atividade</w:t>
      </w:r>
      <w:r w:rsidR="00175252" w:rsidRPr="0034619D">
        <w:rPr>
          <w:rFonts w:ascii="Arial" w:eastAsia="Times New Roman" w:hAnsi="Arial" w:cs="Arial"/>
          <w:sz w:val="24"/>
          <w:szCs w:val="24"/>
          <w:u w:val="single"/>
          <w:lang w:eastAsia="pt-BR"/>
        </w:rPr>
        <w:t xml:space="preserve"> e 65,7% sofreu acidente ou agressão durante o trabalho</w:t>
      </w:r>
      <w:r w:rsidR="00175252" w:rsidRPr="0034619D">
        <w:rPr>
          <w:rFonts w:ascii="Arial" w:eastAsia="Times New Roman" w:hAnsi="Arial" w:cs="Arial"/>
          <w:sz w:val="24"/>
          <w:szCs w:val="24"/>
          <w:lang w:eastAsia="pt-BR"/>
        </w:rPr>
        <w:t>.</w:t>
      </w:r>
      <w:r w:rsidR="000A6A7A">
        <w:rPr>
          <w:rStyle w:val="Refdenotaderodap"/>
          <w:rFonts w:ascii="Arial" w:eastAsia="Times New Roman" w:hAnsi="Arial" w:cs="Arial"/>
          <w:sz w:val="24"/>
          <w:szCs w:val="24"/>
          <w:lang w:eastAsia="pt-BR"/>
        </w:rPr>
        <w:footnoteReference w:id="3"/>
      </w:r>
      <w:r w:rsidR="00F70575" w:rsidRPr="0034619D">
        <w:rPr>
          <w:rFonts w:ascii="Arial" w:eastAsia="Times New Roman" w:hAnsi="Arial" w:cs="Arial"/>
          <w:sz w:val="24"/>
          <w:szCs w:val="24"/>
          <w:lang w:eastAsia="pt-BR"/>
        </w:rPr>
        <w:t xml:space="preserve"> </w:t>
      </w:r>
    </w:p>
    <w:p w:rsidR="00CD27CE" w:rsidRPr="0034619D" w:rsidRDefault="00554BF9" w:rsidP="00C25CF5">
      <w:pPr>
        <w:shd w:val="clear" w:color="auto" w:fill="FFFFFF"/>
        <w:spacing w:after="30" w:line="240" w:lineRule="auto"/>
        <w:ind w:left="851"/>
        <w:jc w:val="both"/>
        <w:rPr>
          <w:rFonts w:ascii="Arial" w:eastAsia="Times New Roman" w:hAnsi="Arial" w:cs="Arial"/>
          <w:sz w:val="24"/>
          <w:szCs w:val="24"/>
          <w:lang w:eastAsia="pt-BR"/>
        </w:rPr>
      </w:pPr>
      <w:r w:rsidRPr="0034619D">
        <w:rPr>
          <w:rFonts w:ascii="Arial" w:eastAsia="Times New Roman" w:hAnsi="Arial" w:cs="Arial"/>
          <w:sz w:val="24"/>
          <w:szCs w:val="24"/>
          <w:lang w:eastAsia="pt-BR"/>
        </w:rPr>
        <w:t>       </w:t>
      </w:r>
    </w:p>
    <w:p w:rsidR="00FC5484" w:rsidRPr="0034619D" w:rsidRDefault="00E42281" w:rsidP="00C25CF5">
      <w:pPr>
        <w:shd w:val="clear" w:color="auto" w:fill="FFFFFF"/>
        <w:spacing w:after="30" w:line="240" w:lineRule="auto"/>
        <w:ind w:left="851" w:firstLine="708"/>
        <w:jc w:val="both"/>
        <w:rPr>
          <w:rFonts w:ascii="Arial" w:eastAsia="Times New Roman" w:hAnsi="Arial" w:cs="Arial"/>
          <w:sz w:val="24"/>
          <w:szCs w:val="24"/>
          <w:lang w:eastAsia="pt-BR"/>
        </w:rPr>
      </w:pPr>
      <w:r w:rsidRPr="0034619D">
        <w:rPr>
          <w:rFonts w:ascii="Arial" w:eastAsia="Times New Roman" w:hAnsi="Arial" w:cs="Arial"/>
          <w:sz w:val="24"/>
          <w:szCs w:val="24"/>
          <w:lang w:eastAsia="pt-BR"/>
        </w:rPr>
        <w:t xml:space="preserve">10. </w:t>
      </w:r>
      <w:r w:rsidR="002E6E78" w:rsidRPr="0034619D">
        <w:rPr>
          <w:rFonts w:ascii="Arial" w:eastAsia="Times New Roman" w:hAnsi="Arial" w:cs="Arial"/>
          <w:sz w:val="24"/>
          <w:szCs w:val="24"/>
          <w:lang w:eastAsia="pt-BR"/>
        </w:rPr>
        <w:t>Para a exata compreensão do contínuo perigo inerente à atividade exercida pelo Oficial de Justiça</w:t>
      </w:r>
      <w:r w:rsidR="00FC5484" w:rsidRPr="0034619D">
        <w:rPr>
          <w:rFonts w:ascii="Arial" w:eastAsia="Times New Roman" w:hAnsi="Arial" w:cs="Arial"/>
          <w:sz w:val="24"/>
          <w:szCs w:val="24"/>
          <w:lang w:eastAsia="pt-BR"/>
        </w:rPr>
        <w:t xml:space="preserve"> cab</w:t>
      </w:r>
      <w:r w:rsidR="002E6E78" w:rsidRPr="0034619D">
        <w:rPr>
          <w:rFonts w:ascii="Arial" w:eastAsia="Times New Roman" w:hAnsi="Arial" w:cs="Arial"/>
          <w:sz w:val="24"/>
          <w:szCs w:val="24"/>
          <w:lang w:eastAsia="pt-BR"/>
        </w:rPr>
        <w:t xml:space="preserve">e destacar a </w:t>
      </w:r>
      <w:r w:rsidR="002E6E78" w:rsidRPr="0034619D">
        <w:rPr>
          <w:rFonts w:ascii="Arial" w:eastAsia="Times New Roman" w:hAnsi="Arial" w:cs="Arial"/>
          <w:bCs/>
          <w:sz w:val="24"/>
          <w:szCs w:val="24"/>
          <w:lang w:eastAsia="pt-BR"/>
        </w:rPr>
        <w:t>Instrução Normativa nº 023/2005-DG/DPF - Ministério d</w:t>
      </w:r>
      <w:r w:rsidR="00541DFA" w:rsidRPr="0034619D">
        <w:rPr>
          <w:rFonts w:ascii="Arial" w:eastAsia="Times New Roman" w:hAnsi="Arial" w:cs="Arial"/>
          <w:bCs/>
          <w:sz w:val="24"/>
          <w:szCs w:val="24"/>
          <w:lang w:eastAsia="pt-BR"/>
        </w:rPr>
        <w:t xml:space="preserve">a Justiça que </w:t>
      </w:r>
      <w:r w:rsidR="002E6E78" w:rsidRPr="0034619D">
        <w:rPr>
          <w:rFonts w:ascii="Arial" w:eastAsia="Times New Roman" w:hAnsi="Arial" w:cs="Arial"/>
          <w:bCs/>
          <w:sz w:val="24"/>
          <w:szCs w:val="24"/>
          <w:u w:val="single"/>
          <w:lang w:eastAsia="pt-BR"/>
        </w:rPr>
        <w:t>considera a execução de ordens judiciais atividade de risco</w:t>
      </w:r>
      <w:r w:rsidR="002E6E78" w:rsidRPr="0034619D">
        <w:rPr>
          <w:rFonts w:ascii="Arial" w:eastAsia="Times New Roman" w:hAnsi="Arial" w:cs="Arial"/>
          <w:bCs/>
          <w:sz w:val="24"/>
          <w:szCs w:val="24"/>
          <w:lang w:eastAsia="pt-BR"/>
        </w:rPr>
        <w:t xml:space="preserve">; a decisão do Conselho da Justiça Federal, </w:t>
      </w:r>
      <w:r w:rsidR="00D736CA" w:rsidRPr="0034619D">
        <w:rPr>
          <w:rFonts w:ascii="Arial" w:eastAsia="Times New Roman" w:hAnsi="Arial" w:cs="Arial"/>
          <w:bCs/>
          <w:sz w:val="24"/>
          <w:szCs w:val="24"/>
          <w:lang w:eastAsia="pt-BR"/>
        </w:rPr>
        <w:t xml:space="preserve">que, </w:t>
      </w:r>
      <w:r w:rsidR="002E6E78" w:rsidRPr="0034619D">
        <w:rPr>
          <w:rFonts w:ascii="Arial" w:eastAsia="Times New Roman" w:hAnsi="Arial" w:cs="Arial"/>
          <w:bCs/>
          <w:sz w:val="24"/>
          <w:szCs w:val="24"/>
          <w:lang w:eastAsia="pt-BR"/>
        </w:rPr>
        <w:t xml:space="preserve">ao apreciar o Processo nº 8.661/85-RS, na sessão de 10 de setembro de 2003, decidiu, </w:t>
      </w:r>
      <w:r w:rsidR="002E6E78" w:rsidRPr="0034619D">
        <w:rPr>
          <w:rFonts w:ascii="Arial" w:eastAsia="Times New Roman" w:hAnsi="Arial" w:cs="Arial"/>
          <w:bCs/>
          <w:sz w:val="24"/>
          <w:szCs w:val="24"/>
          <w:u w:val="single"/>
          <w:lang w:eastAsia="pt-BR"/>
        </w:rPr>
        <w:t>por unanimidade, que os Oficiais de Justiça exercem atividade de risco</w:t>
      </w:r>
      <w:r w:rsidR="002E6E78" w:rsidRPr="0034619D">
        <w:rPr>
          <w:rFonts w:ascii="Arial" w:eastAsia="Times New Roman" w:hAnsi="Arial" w:cs="Arial"/>
          <w:bCs/>
          <w:sz w:val="24"/>
          <w:szCs w:val="24"/>
          <w:lang w:eastAsia="pt-BR"/>
        </w:rPr>
        <w:t xml:space="preserve">; e o voto do Exmo. Juiz Federal Alexandre Vidigal, relator do processo 0025772-17.2012.4.01.3400, em que </w:t>
      </w:r>
      <w:r w:rsidR="002E6E78" w:rsidRPr="0034619D">
        <w:rPr>
          <w:rFonts w:ascii="Arial" w:eastAsia="Times New Roman" w:hAnsi="Arial" w:cs="Arial"/>
          <w:bCs/>
          <w:sz w:val="24"/>
          <w:szCs w:val="24"/>
          <w:u w:val="single"/>
          <w:lang w:eastAsia="pt-BR"/>
        </w:rPr>
        <w:t>reconhece como sendo atividade de ris</w:t>
      </w:r>
      <w:r w:rsidR="00F70575" w:rsidRPr="0034619D">
        <w:rPr>
          <w:rFonts w:ascii="Arial" w:eastAsia="Times New Roman" w:hAnsi="Arial" w:cs="Arial"/>
          <w:bCs/>
          <w:sz w:val="24"/>
          <w:szCs w:val="24"/>
          <w:u w:val="single"/>
          <w:lang w:eastAsia="pt-BR"/>
        </w:rPr>
        <w:t>co o exercício da profissão de Oficial de J</w:t>
      </w:r>
      <w:r w:rsidR="002E6E78" w:rsidRPr="0034619D">
        <w:rPr>
          <w:rFonts w:ascii="Arial" w:eastAsia="Times New Roman" w:hAnsi="Arial" w:cs="Arial"/>
          <w:bCs/>
          <w:sz w:val="24"/>
          <w:szCs w:val="24"/>
          <w:u w:val="single"/>
          <w:lang w:eastAsia="pt-BR"/>
        </w:rPr>
        <w:t>ustiça, entendendo cabível a aplicação analógica do artigo 57, da Lei 8213/91, assegurando ao autor da demanda o direito à contagem de tempo especial pelo período em que exerceu o cargo de oficial de justiça</w:t>
      </w:r>
      <w:r w:rsidR="00A56DB4" w:rsidRPr="0034619D">
        <w:rPr>
          <w:rFonts w:ascii="Arial" w:eastAsia="Times New Roman" w:hAnsi="Arial" w:cs="Arial"/>
          <w:bCs/>
          <w:sz w:val="24"/>
          <w:szCs w:val="24"/>
          <w:u w:val="single"/>
          <w:lang w:eastAsia="pt-BR"/>
        </w:rPr>
        <w:t xml:space="preserve"> para efeitos de aposentadoria</w:t>
      </w:r>
      <w:r w:rsidR="00FC5484" w:rsidRPr="0034619D">
        <w:rPr>
          <w:rFonts w:ascii="Arial" w:eastAsia="Times New Roman" w:hAnsi="Arial" w:cs="Arial"/>
          <w:bCs/>
          <w:sz w:val="24"/>
          <w:szCs w:val="24"/>
          <w:lang w:eastAsia="pt-BR"/>
        </w:rPr>
        <w:t xml:space="preserve">, além de outras </w:t>
      </w:r>
      <w:r w:rsidR="00FC5484" w:rsidRPr="0034619D">
        <w:rPr>
          <w:rFonts w:ascii="Arial" w:eastAsia="Times New Roman" w:hAnsi="Arial" w:cs="Arial"/>
          <w:sz w:val="24"/>
          <w:szCs w:val="24"/>
          <w:lang w:eastAsia="pt-BR"/>
        </w:rPr>
        <w:t>decisões proferidas pontualmente por conselhos de justiça, tribunais e juízes que concedem porte de arma e aposentadoria especial a Oficiais de Justiça, bem como decisões administrativas de alguns tribunais que distribuem coletes balísticos a</w:t>
      </w:r>
      <w:r w:rsidR="00F70575" w:rsidRPr="0034619D">
        <w:rPr>
          <w:rFonts w:ascii="Arial" w:eastAsia="Times New Roman" w:hAnsi="Arial" w:cs="Arial"/>
          <w:sz w:val="24"/>
          <w:szCs w:val="24"/>
          <w:lang w:eastAsia="pt-BR"/>
        </w:rPr>
        <w:t>os profissionais</w:t>
      </w:r>
      <w:r w:rsidR="00FC5484" w:rsidRPr="0034619D">
        <w:rPr>
          <w:rFonts w:ascii="Arial" w:eastAsia="Times New Roman" w:hAnsi="Arial" w:cs="Arial"/>
          <w:sz w:val="24"/>
          <w:szCs w:val="24"/>
          <w:lang w:eastAsia="pt-BR"/>
        </w:rPr>
        <w:t xml:space="preserve"> pertencentes a estes órgãos judiciais.  </w:t>
      </w:r>
    </w:p>
    <w:p w:rsidR="002E6E78" w:rsidRPr="0034619D" w:rsidRDefault="002E6E78" w:rsidP="00C25CF5">
      <w:pPr>
        <w:shd w:val="clear" w:color="auto" w:fill="FFFFFF"/>
        <w:spacing w:after="30" w:line="240" w:lineRule="auto"/>
        <w:ind w:left="851" w:firstLine="708"/>
        <w:jc w:val="both"/>
        <w:rPr>
          <w:rFonts w:ascii="Arial" w:eastAsia="Times New Roman" w:hAnsi="Arial" w:cs="Arial"/>
          <w:bCs/>
          <w:sz w:val="24"/>
          <w:szCs w:val="24"/>
          <w:lang w:eastAsia="pt-BR"/>
        </w:rPr>
      </w:pPr>
    </w:p>
    <w:p w:rsidR="00A67933" w:rsidRPr="0034619D" w:rsidRDefault="00FC5484" w:rsidP="00C25CF5">
      <w:pPr>
        <w:shd w:val="clear" w:color="auto" w:fill="FFFFFF"/>
        <w:spacing w:after="30" w:line="240" w:lineRule="auto"/>
        <w:ind w:left="851" w:firstLine="708"/>
        <w:jc w:val="both"/>
        <w:rPr>
          <w:rFonts w:ascii="Arial" w:eastAsia="Times New Roman" w:hAnsi="Arial" w:cs="Arial"/>
          <w:sz w:val="24"/>
          <w:szCs w:val="24"/>
          <w:lang w:eastAsia="pt-BR"/>
        </w:rPr>
      </w:pPr>
      <w:r w:rsidRPr="0034619D">
        <w:rPr>
          <w:rFonts w:ascii="Arial" w:eastAsia="Times New Roman" w:hAnsi="Arial" w:cs="Arial"/>
          <w:sz w:val="24"/>
          <w:szCs w:val="24"/>
          <w:lang w:eastAsia="pt-BR"/>
        </w:rPr>
        <w:t>11.</w:t>
      </w:r>
      <w:r w:rsidR="0034619D">
        <w:rPr>
          <w:rFonts w:ascii="Arial" w:eastAsia="Times New Roman" w:hAnsi="Arial" w:cs="Arial"/>
          <w:sz w:val="24"/>
          <w:szCs w:val="24"/>
          <w:lang w:eastAsia="pt-BR"/>
        </w:rPr>
        <w:t xml:space="preserve"> </w:t>
      </w:r>
      <w:r w:rsidR="00A67933" w:rsidRPr="0034619D">
        <w:rPr>
          <w:rFonts w:ascii="Arial" w:eastAsia="Times New Roman" w:hAnsi="Arial" w:cs="Arial"/>
          <w:sz w:val="24"/>
          <w:szCs w:val="24"/>
          <w:lang w:eastAsia="pt-BR"/>
        </w:rPr>
        <w:t>O CNJ, no pedido de providências n.003272-41.2014.2.00.0000 em que é requerente a Federação das Entidades Representativas dos Oficiais de Justiça Estaduais do Brasil</w:t>
      </w:r>
      <w:r w:rsidR="00F70575" w:rsidRPr="0034619D">
        <w:rPr>
          <w:rFonts w:ascii="Arial" w:eastAsia="Times New Roman" w:hAnsi="Arial" w:cs="Arial"/>
          <w:sz w:val="24"/>
          <w:szCs w:val="24"/>
          <w:lang w:eastAsia="pt-BR"/>
        </w:rPr>
        <w:t xml:space="preserve"> (FENOJUS)</w:t>
      </w:r>
      <w:r w:rsidR="00A67933" w:rsidRPr="0034619D">
        <w:rPr>
          <w:rFonts w:ascii="Arial" w:eastAsia="Times New Roman" w:hAnsi="Arial" w:cs="Arial"/>
          <w:sz w:val="24"/>
          <w:szCs w:val="24"/>
          <w:lang w:eastAsia="pt-BR"/>
        </w:rPr>
        <w:t xml:space="preserve">, relata que </w:t>
      </w:r>
      <w:r w:rsidR="00D96E95" w:rsidRPr="0034619D">
        <w:rPr>
          <w:rFonts w:ascii="Arial" w:eastAsia="Times New Roman" w:hAnsi="Arial" w:cs="Arial"/>
          <w:sz w:val="24"/>
          <w:szCs w:val="24"/>
          <w:lang w:eastAsia="pt-BR"/>
        </w:rPr>
        <w:t>em consulta</w:t>
      </w:r>
      <w:r w:rsidR="00A67933" w:rsidRPr="0034619D">
        <w:rPr>
          <w:rFonts w:ascii="Arial" w:eastAsia="Times New Roman" w:hAnsi="Arial" w:cs="Arial"/>
          <w:sz w:val="24"/>
          <w:szCs w:val="24"/>
          <w:lang w:eastAsia="pt-BR"/>
        </w:rPr>
        <w:t xml:space="preserve"> </w:t>
      </w:r>
      <w:r w:rsidR="00D96E95" w:rsidRPr="0034619D">
        <w:rPr>
          <w:rFonts w:ascii="Arial" w:eastAsia="Times New Roman" w:hAnsi="Arial" w:cs="Arial"/>
          <w:sz w:val="24"/>
          <w:szCs w:val="24"/>
          <w:lang w:eastAsia="pt-BR"/>
        </w:rPr>
        <w:t>a</w:t>
      </w:r>
      <w:r w:rsidR="00A67933" w:rsidRPr="0034619D">
        <w:rPr>
          <w:rFonts w:ascii="Arial" w:eastAsia="Times New Roman" w:hAnsi="Arial" w:cs="Arial"/>
          <w:sz w:val="24"/>
          <w:szCs w:val="24"/>
          <w:lang w:eastAsia="pt-BR"/>
        </w:rPr>
        <w:t xml:space="preserve">os tribunais sobre </w:t>
      </w:r>
      <w:r w:rsidRPr="0034619D">
        <w:rPr>
          <w:rFonts w:ascii="Arial" w:eastAsia="Times New Roman" w:hAnsi="Arial" w:cs="Arial"/>
          <w:sz w:val="24"/>
          <w:szCs w:val="24"/>
          <w:lang w:eastAsia="pt-BR"/>
        </w:rPr>
        <w:t>as</w:t>
      </w:r>
      <w:r w:rsidR="00A67933" w:rsidRPr="0034619D">
        <w:rPr>
          <w:rFonts w:ascii="Arial" w:eastAsia="Times New Roman" w:hAnsi="Arial" w:cs="Arial"/>
          <w:sz w:val="24"/>
          <w:szCs w:val="24"/>
          <w:lang w:eastAsia="pt-BR"/>
        </w:rPr>
        <w:t xml:space="preserve"> ações desenvolvidas para garantir a seguran</w:t>
      </w:r>
      <w:r w:rsidR="00F70575" w:rsidRPr="0034619D">
        <w:rPr>
          <w:rFonts w:ascii="Arial" w:eastAsia="Times New Roman" w:hAnsi="Arial" w:cs="Arial"/>
          <w:sz w:val="24"/>
          <w:szCs w:val="24"/>
          <w:lang w:eastAsia="pt-BR"/>
        </w:rPr>
        <w:t>ça dos Oficias de J</w:t>
      </w:r>
      <w:r w:rsidR="00A67933" w:rsidRPr="0034619D">
        <w:rPr>
          <w:rFonts w:ascii="Arial" w:eastAsia="Times New Roman" w:hAnsi="Arial" w:cs="Arial"/>
          <w:sz w:val="24"/>
          <w:szCs w:val="24"/>
          <w:lang w:eastAsia="pt-BR"/>
        </w:rPr>
        <w:t xml:space="preserve">ustiça </w:t>
      </w:r>
      <w:r w:rsidR="00D96E95" w:rsidRPr="0034619D">
        <w:rPr>
          <w:rFonts w:ascii="Arial" w:eastAsia="Times New Roman" w:hAnsi="Arial" w:cs="Arial"/>
          <w:sz w:val="24"/>
          <w:szCs w:val="24"/>
          <w:lang w:eastAsia="pt-BR"/>
        </w:rPr>
        <w:t>s</w:t>
      </w:r>
      <w:r w:rsidR="00A67933" w:rsidRPr="0034619D">
        <w:rPr>
          <w:rFonts w:ascii="Arial" w:eastAsia="Times New Roman" w:hAnsi="Arial" w:cs="Arial"/>
          <w:sz w:val="24"/>
          <w:szCs w:val="24"/>
          <w:lang w:eastAsia="pt-BR"/>
        </w:rPr>
        <w:t>e obteve como resposta pouca ou quase nenhuma ação nesse sentido por parte das administrações.</w:t>
      </w:r>
      <w:r w:rsidR="00F46AF9" w:rsidRPr="0034619D">
        <w:rPr>
          <w:sz w:val="27"/>
          <w:szCs w:val="27"/>
        </w:rPr>
        <w:t xml:space="preserve"> </w:t>
      </w:r>
      <w:r w:rsidR="00F46AF9" w:rsidRPr="0034619D">
        <w:rPr>
          <w:rFonts w:ascii="Arial" w:eastAsia="Times New Roman" w:hAnsi="Arial" w:cs="Arial"/>
          <w:sz w:val="24"/>
          <w:szCs w:val="24"/>
          <w:lang w:eastAsia="pt-BR"/>
        </w:rPr>
        <w:t>“</w:t>
      </w:r>
      <w:r w:rsidR="00F46AF9" w:rsidRPr="0034619D">
        <w:rPr>
          <w:rFonts w:ascii="Arial" w:eastAsia="Times New Roman" w:hAnsi="Arial" w:cs="Arial"/>
          <w:i/>
          <w:sz w:val="24"/>
          <w:szCs w:val="24"/>
          <w:lang w:eastAsia="pt-BR"/>
        </w:rPr>
        <w:t>Das informações prestadas, constata-se que acanhada parcela dos tribunais mostrou-se sensível às dificuldades diuturnas enfrentadas pelos Oficiais de Justiça ao executar as ordens judiciais</w:t>
      </w:r>
      <w:r w:rsidR="00F46AF9" w:rsidRPr="0034619D">
        <w:rPr>
          <w:rFonts w:ascii="Arial" w:eastAsia="Times New Roman" w:hAnsi="Arial" w:cs="Arial"/>
          <w:sz w:val="24"/>
          <w:szCs w:val="24"/>
          <w:lang w:eastAsia="pt-BR"/>
        </w:rPr>
        <w:t>”</w:t>
      </w:r>
      <w:r w:rsidR="00F46AF9" w:rsidRPr="0034619D">
        <w:rPr>
          <w:sz w:val="27"/>
          <w:szCs w:val="27"/>
        </w:rPr>
        <w:t xml:space="preserve">. </w:t>
      </w:r>
      <w:r w:rsidR="00F46AF9" w:rsidRPr="0034619D">
        <w:rPr>
          <w:rFonts w:ascii="Arial" w:eastAsia="Times New Roman" w:hAnsi="Arial" w:cs="Arial"/>
          <w:sz w:val="24"/>
          <w:szCs w:val="24"/>
          <w:lang w:eastAsia="pt-BR"/>
        </w:rPr>
        <w:t>Essas foram as palavras do Ministro-Relator em seu voto acolhido pela unanimidade</w:t>
      </w:r>
      <w:r w:rsidR="00F46AF9" w:rsidRPr="0034619D">
        <w:rPr>
          <w:sz w:val="27"/>
          <w:szCs w:val="27"/>
        </w:rPr>
        <w:t xml:space="preserve">. </w:t>
      </w:r>
      <w:r w:rsidR="00F46AF9" w:rsidRPr="0034619D">
        <w:rPr>
          <w:rFonts w:ascii="Arial" w:eastAsia="Times New Roman" w:hAnsi="Arial" w:cs="Arial"/>
          <w:sz w:val="24"/>
          <w:szCs w:val="24"/>
          <w:lang w:eastAsia="pt-BR"/>
        </w:rPr>
        <w:t>E assim ele continua</w:t>
      </w:r>
      <w:r w:rsidR="00F46AF9" w:rsidRPr="0034619D">
        <w:rPr>
          <w:sz w:val="27"/>
          <w:szCs w:val="27"/>
        </w:rPr>
        <w:t xml:space="preserve">: </w:t>
      </w:r>
      <w:r w:rsidR="00A67933" w:rsidRPr="0034619D">
        <w:rPr>
          <w:rFonts w:ascii="Arial" w:eastAsia="Times New Roman" w:hAnsi="Arial" w:cs="Arial"/>
          <w:sz w:val="24"/>
          <w:szCs w:val="24"/>
          <w:lang w:eastAsia="pt-BR"/>
        </w:rPr>
        <w:t>“</w:t>
      </w:r>
      <w:r w:rsidR="00A67933" w:rsidRPr="0034619D">
        <w:rPr>
          <w:rFonts w:ascii="Arial" w:eastAsia="Times New Roman" w:hAnsi="Arial" w:cs="Arial"/>
          <w:i/>
          <w:sz w:val="24"/>
          <w:szCs w:val="24"/>
          <w:lang w:eastAsia="pt-BR"/>
        </w:rPr>
        <w:t>o Oficial de Justiça é o servidor auxiliar da Justiça que detém a missão de levar as decisões emanadas pelo Poder Judiciário às partes, quer sejam atos de execução ou coação, quer sejam atos de intercâmbio processual. Assim, no exercício de seu múnus, especialmente em atividade externa, o Oficial de Justiça fica exposto a toda a sorte de agressões e atos de violência, conforme amplamente consignado pelo requerente na inicial</w:t>
      </w:r>
      <w:r w:rsidR="00A67933" w:rsidRPr="0034619D">
        <w:rPr>
          <w:rFonts w:ascii="Arial" w:eastAsia="Times New Roman" w:hAnsi="Arial" w:cs="Arial"/>
          <w:sz w:val="24"/>
          <w:szCs w:val="24"/>
          <w:lang w:eastAsia="pt-BR"/>
        </w:rPr>
        <w:t>.”</w:t>
      </w:r>
    </w:p>
    <w:tbl>
      <w:tblPr>
        <w:tblW w:w="0" w:type="auto"/>
        <w:tblCellSpacing w:w="15" w:type="dxa"/>
        <w:shd w:val="clear" w:color="auto" w:fill="FFFFFF"/>
        <w:tblCellMar>
          <w:left w:w="0" w:type="dxa"/>
          <w:right w:w="0" w:type="dxa"/>
        </w:tblCellMar>
        <w:tblLook w:val="04A0" w:firstRow="1" w:lastRow="0" w:firstColumn="1" w:lastColumn="0" w:noHBand="0" w:noVBand="1"/>
      </w:tblPr>
      <w:tblGrid>
        <w:gridCol w:w="9079"/>
        <w:gridCol w:w="51"/>
      </w:tblGrid>
      <w:tr w:rsidR="0034619D" w:rsidRPr="00EE515B" w:rsidTr="00A67933">
        <w:trPr>
          <w:gridAfter w:val="1"/>
          <w:tblCellSpacing w:w="15" w:type="dxa"/>
        </w:trPr>
        <w:tc>
          <w:tcPr>
            <w:tcW w:w="0" w:type="auto"/>
            <w:shd w:val="clear" w:color="auto" w:fill="FFFFFF"/>
            <w:vAlign w:val="center"/>
          </w:tcPr>
          <w:p w:rsidR="00FC5484" w:rsidRPr="0034619D" w:rsidRDefault="00EA156D" w:rsidP="00C25CF5">
            <w:pPr>
              <w:spacing w:after="0" w:line="240" w:lineRule="auto"/>
              <w:ind w:left="851"/>
              <w:rPr>
                <w:rFonts w:ascii="Arial" w:eastAsia="Times New Roman" w:hAnsi="Arial" w:cs="Arial"/>
                <w:bCs/>
                <w:sz w:val="24"/>
                <w:szCs w:val="24"/>
                <w:lang w:eastAsia="pt-BR"/>
              </w:rPr>
            </w:pPr>
            <w:r w:rsidRPr="0034619D">
              <w:rPr>
                <w:rFonts w:ascii="Arial" w:eastAsia="Times New Roman" w:hAnsi="Arial" w:cs="Arial"/>
                <w:bCs/>
                <w:sz w:val="24"/>
                <w:szCs w:val="24"/>
                <w:lang w:eastAsia="pt-BR"/>
              </w:rPr>
              <w:t xml:space="preserve"> </w:t>
            </w:r>
          </w:p>
          <w:p w:rsidR="00A67933" w:rsidRPr="0034619D" w:rsidRDefault="00C25CF5" w:rsidP="00C25CF5">
            <w:pPr>
              <w:spacing w:after="0" w:line="240" w:lineRule="auto"/>
              <w:ind w:left="851" w:firstLine="821"/>
              <w:jc w:val="both"/>
              <w:rPr>
                <w:rFonts w:ascii="Verdana" w:eastAsia="Times New Roman" w:hAnsi="Verdana"/>
                <w:sz w:val="24"/>
                <w:szCs w:val="24"/>
                <w:lang w:eastAsia="pt-BR"/>
              </w:rPr>
            </w:pPr>
            <w:r w:rsidRPr="0034619D">
              <w:rPr>
                <w:rFonts w:ascii="Arial" w:eastAsia="Times New Roman" w:hAnsi="Arial" w:cs="Arial"/>
                <w:bCs/>
                <w:sz w:val="24"/>
                <w:szCs w:val="24"/>
                <w:lang w:eastAsia="pt-BR"/>
              </w:rPr>
              <w:t>12.</w:t>
            </w:r>
            <w:r w:rsidR="0034619D">
              <w:rPr>
                <w:rFonts w:ascii="Arial" w:eastAsia="Times New Roman" w:hAnsi="Arial" w:cs="Arial"/>
                <w:bCs/>
                <w:sz w:val="24"/>
                <w:szCs w:val="24"/>
                <w:lang w:eastAsia="pt-BR"/>
              </w:rPr>
              <w:t xml:space="preserve"> </w:t>
            </w:r>
            <w:r w:rsidR="00EA156D" w:rsidRPr="0034619D">
              <w:rPr>
                <w:rFonts w:ascii="Arial" w:eastAsia="Times New Roman" w:hAnsi="Arial" w:cs="Arial"/>
                <w:bCs/>
                <w:sz w:val="24"/>
                <w:szCs w:val="24"/>
                <w:lang w:eastAsia="pt-BR"/>
              </w:rPr>
              <w:t>Quanto da reunião de esforços, em conjunto com o Conselho Nacional de Justiça, para aprovação do Projeto de Lei da Câmara nº 30/2007, junto ao Congresso Nacional, (extensão do porte de arma aos Oficiais de Justiça) o voto do relator assim segue: “</w:t>
            </w:r>
            <w:r w:rsidR="00EA156D" w:rsidRPr="0034619D">
              <w:rPr>
                <w:rFonts w:ascii="Arial" w:eastAsia="Times New Roman" w:hAnsi="Arial" w:cs="Arial"/>
                <w:bCs/>
                <w:i/>
                <w:sz w:val="24"/>
                <w:szCs w:val="24"/>
                <w:lang w:eastAsia="pt-BR"/>
              </w:rPr>
              <w:t xml:space="preserve">considerando que o Conselho Nacional de Justiça formou a Comissão Permanente de </w:t>
            </w:r>
            <w:r w:rsidR="00EA156D" w:rsidRPr="0034619D">
              <w:rPr>
                <w:rFonts w:ascii="Arial" w:eastAsia="Times New Roman" w:hAnsi="Arial" w:cs="Arial"/>
                <w:bCs/>
                <w:i/>
                <w:sz w:val="24"/>
                <w:szCs w:val="24"/>
                <w:lang w:eastAsia="pt-BR"/>
              </w:rPr>
              <w:lastRenderedPageBreak/>
              <w:t xml:space="preserve">Articulação Federativa e Parlamentar e que outras categorias do serviço público estão contempladas no Projeto de Lei </w:t>
            </w:r>
            <w:proofErr w:type="spellStart"/>
            <w:r w:rsidR="00EA156D" w:rsidRPr="0034619D">
              <w:rPr>
                <w:rFonts w:ascii="Arial" w:eastAsia="Times New Roman" w:hAnsi="Arial" w:cs="Arial"/>
                <w:bCs/>
                <w:i/>
                <w:sz w:val="24"/>
                <w:szCs w:val="24"/>
                <w:lang w:eastAsia="pt-BR"/>
              </w:rPr>
              <w:t>suprarreferido</w:t>
            </w:r>
            <w:proofErr w:type="spellEnd"/>
            <w:r w:rsidR="00EA156D" w:rsidRPr="0034619D">
              <w:rPr>
                <w:rFonts w:ascii="Arial" w:eastAsia="Times New Roman" w:hAnsi="Arial" w:cs="Arial"/>
                <w:bCs/>
                <w:i/>
                <w:sz w:val="24"/>
                <w:szCs w:val="24"/>
                <w:lang w:eastAsia="pt-BR"/>
              </w:rPr>
              <w:t>, voto pelo encaminhamento à Colenda Comissão para análise da necessidade de acompanhamento do PLC 30/2007 junto ao Congresso Nacional, bem assim a possibilidade de edição de nota técnica</w:t>
            </w:r>
            <w:r w:rsidR="00EA156D" w:rsidRPr="0034619D">
              <w:rPr>
                <w:rFonts w:ascii="Arial" w:eastAsia="Times New Roman" w:hAnsi="Arial" w:cs="Arial"/>
                <w:bCs/>
                <w:sz w:val="24"/>
                <w:szCs w:val="24"/>
                <w:lang w:eastAsia="pt-BR"/>
              </w:rPr>
              <w:t xml:space="preserve">.” Contudo, nenhuma atitude até o momento foi tomada, apenas as Associações e Federações de Oficiais de Justiça tem atuado nesse sentido, o que dificulta sobremaneira a concessão desse </w:t>
            </w:r>
            <w:r w:rsidR="00FC5484" w:rsidRPr="0034619D">
              <w:rPr>
                <w:rFonts w:ascii="Arial" w:eastAsia="Times New Roman" w:hAnsi="Arial" w:cs="Arial"/>
                <w:bCs/>
                <w:sz w:val="24"/>
                <w:szCs w:val="24"/>
                <w:lang w:eastAsia="pt-BR"/>
              </w:rPr>
              <w:t xml:space="preserve">e de outros </w:t>
            </w:r>
            <w:r w:rsidR="00EA156D" w:rsidRPr="0034619D">
              <w:rPr>
                <w:rFonts w:ascii="Arial" w:eastAsia="Times New Roman" w:hAnsi="Arial" w:cs="Arial"/>
                <w:bCs/>
                <w:sz w:val="24"/>
                <w:szCs w:val="24"/>
                <w:lang w:eastAsia="pt-BR"/>
              </w:rPr>
              <w:t>direito</w:t>
            </w:r>
            <w:r w:rsidR="00FC5484" w:rsidRPr="0034619D">
              <w:rPr>
                <w:rFonts w:ascii="Arial" w:eastAsia="Times New Roman" w:hAnsi="Arial" w:cs="Arial"/>
                <w:bCs/>
                <w:sz w:val="24"/>
                <w:szCs w:val="24"/>
                <w:lang w:eastAsia="pt-BR"/>
              </w:rPr>
              <w:t>s</w:t>
            </w:r>
            <w:r w:rsidR="00EA156D" w:rsidRPr="0034619D">
              <w:rPr>
                <w:rFonts w:ascii="Arial" w:eastAsia="Times New Roman" w:hAnsi="Arial" w:cs="Arial"/>
                <w:bCs/>
                <w:sz w:val="24"/>
                <w:szCs w:val="24"/>
                <w:lang w:eastAsia="pt-BR"/>
              </w:rPr>
              <w:t>.</w:t>
            </w:r>
          </w:p>
        </w:tc>
      </w:tr>
      <w:tr w:rsidR="0034619D" w:rsidRPr="00EE515B" w:rsidTr="00A67933">
        <w:trPr>
          <w:tblCellSpacing w:w="15" w:type="dxa"/>
        </w:trPr>
        <w:tc>
          <w:tcPr>
            <w:tcW w:w="0" w:type="auto"/>
            <w:shd w:val="clear" w:color="auto" w:fill="FFFFFF"/>
            <w:vAlign w:val="center"/>
          </w:tcPr>
          <w:p w:rsidR="00A67933" w:rsidRPr="0034619D" w:rsidRDefault="00A67933" w:rsidP="00C25CF5">
            <w:pPr>
              <w:spacing w:after="0" w:line="240" w:lineRule="auto"/>
              <w:ind w:left="851"/>
              <w:rPr>
                <w:rFonts w:ascii="Verdana" w:eastAsia="Times New Roman" w:hAnsi="Verdana"/>
                <w:sz w:val="24"/>
                <w:szCs w:val="24"/>
                <w:lang w:eastAsia="pt-BR"/>
              </w:rPr>
            </w:pPr>
          </w:p>
        </w:tc>
        <w:tc>
          <w:tcPr>
            <w:tcW w:w="0" w:type="auto"/>
            <w:shd w:val="clear" w:color="auto" w:fill="FFFFFF"/>
            <w:vAlign w:val="center"/>
          </w:tcPr>
          <w:p w:rsidR="00A67933" w:rsidRPr="0034619D" w:rsidRDefault="00A67933" w:rsidP="00C25CF5">
            <w:pPr>
              <w:spacing w:after="0" w:line="240" w:lineRule="auto"/>
              <w:ind w:left="851"/>
              <w:rPr>
                <w:rFonts w:ascii="Verdana" w:eastAsia="Times New Roman" w:hAnsi="Verdana"/>
                <w:sz w:val="24"/>
                <w:szCs w:val="24"/>
                <w:lang w:eastAsia="pt-BR"/>
              </w:rPr>
            </w:pPr>
          </w:p>
        </w:tc>
      </w:tr>
    </w:tbl>
    <w:p w:rsidR="00554BF9" w:rsidRPr="0034619D" w:rsidRDefault="00C25CF5" w:rsidP="00C25CF5">
      <w:pPr>
        <w:shd w:val="clear" w:color="auto" w:fill="FFFFFF"/>
        <w:spacing w:after="30" w:line="240" w:lineRule="auto"/>
        <w:ind w:left="851" w:firstLine="708"/>
        <w:jc w:val="both"/>
        <w:rPr>
          <w:rFonts w:ascii="Arial" w:eastAsia="Times New Roman" w:hAnsi="Arial" w:cs="Arial"/>
          <w:sz w:val="24"/>
          <w:szCs w:val="24"/>
          <w:lang w:eastAsia="pt-BR"/>
        </w:rPr>
      </w:pPr>
      <w:r w:rsidRPr="0034619D">
        <w:rPr>
          <w:rFonts w:ascii="Arial" w:eastAsia="Times New Roman" w:hAnsi="Arial" w:cs="Arial"/>
          <w:sz w:val="24"/>
          <w:szCs w:val="24"/>
          <w:lang w:eastAsia="pt-BR"/>
        </w:rPr>
        <w:t>13.</w:t>
      </w:r>
      <w:r w:rsidR="0034619D">
        <w:rPr>
          <w:rFonts w:ascii="Arial" w:eastAsia="Times New Roman" w:hAnsi="Arial" w:cs="Arial"/>
          <w:sz w:val="24"/>
          <w:szCs w:val="24"/>
          <w:lang w:eastAsia="pt-BR"/>
        </w:rPr>
        <w:t xml:space="preserve"> </w:t>
      </w:r>
      <w:r w:rsidR="00EA156D" w:rsidRPr="0034619D">
        <w:rPr>
          <w:rFonts w:ascii="Arial" w:eastAsia="Times New Roman" w:hAnsi="Arial" w:cs="Arial"/>
          <w:sz w:val="24"/>
          <w:szCs w:val="24"/>
          <w:lang w:eastAsia="pt-BR"/>
        </w:rPr>
        <w:t>H</w:t>
      </w:r>
      <w:r w:rsidR="00175252" w:rsidRPr="0034619D">
        <w:rPr>
          <w:rFonts w:ascii="Arial" w:eastAsia="Times New Roman" w:hAnsi="Arial" w:cs="Arial"/>
          <w:sz w:val="24"/>
          <w:szCs w:val="24"/>
          <w:lang w:eastAsia="pt-BR"/>
        </w:rPr>
        <w:t xml:space="preserve">á também </w:t>
      </w:r>
      <w:r w:rsidR="00D736CA" w:rsidRPr="0034619D">
        <w:rPr>
          <w:rFonts w:ascii="Arial" w:eastAsia="Times New Roman" w:hAnsi="Arial" w:cs="Arial"/>
          <w:sz w:val="24"/>
          <w:szCs w:val="24"/>
          <w:lang w:eastAsia="pt-BR"/>
        </w:rPr>
        <w:t>que</w:t>
      </w:r>
      <w:r w:rsidR="006D1D49">
        <w:rPr>
          <w:rFonts w:ascii="Arial" w:eastAsia="Times New Roman" w:hAnsi="Arial" w:cs="Arial"/>
          <w:sz w:val="24"/>
          <w:szCs w:val="24"/>
          <w:lang w:eastAsia="pt-BR"/>
        </w:rPr>
        <w:t xml:space="preserve"> se lembrar que a atividade do Oficial de J</w:t>
      </w:r>
      <w:r w:rsidR="00175252" w:rsidRPr="0034619D">
        <w:rPr>
          <w:rFonts w:ascii="Arial" w:eastAsia="Times New Roman" w:hAnsi="Arial" w:cs="Arial"/>
          <w:sz w:val="24"/>
          <w:szCs w:val="24"/>
          <w:lang w:eastAsia="pt-BR"/>
        </w:rPr>
        <w:t xml:space="preserve">ustiça é muito similar à </w:t>
      </w:r>
      <w:r w:rsidR="006D1D49">
        <w:rPr>
          <w:rFonts w:ascii="Arial" w:eastAsia="Times New Roman" w:hAnsi="Arial" w:cs="Arial"/>
          <w:sz w:val="24"/>
          <w:szCs w:val="24"/>
          <w:lang w:eastAsia="pt-BR"/>
        </w:rPr>
        <w:t>desempenhada pelos A</w:t>
      </w:r>
      <w:r w:rsidR="009E3A1A" w:rsidRPr="0034619D">
        <w:rPr>
          <w:rFonts w:ascii="Arial" w:eastAsia="Times New Roman" w:hAnsi="Arial" w:cs="Arial"/>
          <w:sz w:val="24"/>
          <w:szCs w:val="24"/>
          <w:lang w:eastAsia="pt-BR"/>
        </w:rPr>
        <w:t>gentes da Polícia Civil e Federal sem, no entanto</w:t>
      </w:r>
      <w:r w:rsidR="007653BD" w:rsidRPr="0034619D">
        <w:rPr>
          <w:rFonts w:ascii="Arial" w:eastAsia="Times New Roman" w:hAnsi="Arial" w:cs="Arial"/>
          <w:sz w:val="24"/>
          <w:szCs w:val="24"/>
          <w:lang w:eastAsia="pt-BR"/>
        </w:rPr>
        <w:t>,</w:t>
      </w:r>
      <w:r w:rsidR="009E3A1A" w:rsidRPr="0034619D">
        <w:rPr>
          <w:rFonts w:ascii="Arial" w:eastAsia="Times New Roman" w:hAnsi="Arial" w:cs="Arial"/>
          <w:sz w:val="24"/>
          <w:szCs w:val="24"/>
          <w:lang w:eastAsia="pt-BR"/>
        </w:rPr>
        <w:t xml:space="preserve"> disporem de viatura, treinamento, equipamentos de proteção individual (coletes a prova de balas), porte de arma e trabalho em equipe.</w:t>
      </w:r>
    </w:p>
    <w:p w:rsidR="00CD27CE" w:rsidRPr="0034619D" w:rsidRDefault="00554BF9" w:rsidP="00C25CF5">
      <w:pPr>
        <w:shd w:val="clear" w:color="auto" w:fill="FFFFFF"/>
        <w:spacing w:after="30" w:line="240" w:lineRule="auto"/>
        <w:ind w:left="851"/>
        <w:jc w:val="both"/>
        <w:rPr>
          <w:rFonts w:ascii="Arial" w:eastAsia="Times New Roman" w:hAnsi="Arial" w:cs="Arial"/>
          <w:sz w:val="24"/>
          <w:szCs w:val="24"/>
          <w:lang w:eastAsia="pt-BR"/>
        </w:rPr>
      </w:pPr>
      <w:r w:rsidRPr="0034619D">
        <w:rPr>
          <w:rFonts w:ascii="Arial" w:eastAsia="Times New Roman" w:hAnsi="Arial" w:cs="Arial"/>
          <w:sz w:val="24"/>
          <w:szCs w:val="24"/>
          <w:lang w:eastAsia="pt-BR"/>
        </w:rPr>
        <w:t xml:space="preserve">        </w:t>
      </w:r>
    </w:p>
    <w:p w:rsidR="00554BF9" w:rsidRPr="0034619D" w:rsidRDefault="00C25CF5" w:rsidP="00C25CF5">
      <w:pPr>
        <w:shd w:val="clear" w:color="auto" w:fill="FFFFFF"/>
        <w:spacing w:after="30" w:line="240" w:lineRule="auto"/>
        <w:ind w:left="851" w:firstLine="708"/>
        <w:jc w:val="both"/>
        <w:rPr>
          <w:rFonts w:ascii="Arial" w:eastAsia="Times New Roman" w:hAnsi="Arial" w:cs="Arial"/>
          <w:sz w:val="24"/>
          <w:szCs w:val="24"/>
          <w:lang w:eastAsia="pt-BR"/>
        </w:rPr>
      </w:pPr>
      <w:r w:rsidRPr="0034619D">
        <w:rPr>
          <w:rFonts w:ascii="Arial" w:eastAsia="Times New Roman" w:hAnsi="Arial" w:cs="Arial"/>
          <w:sz w:val="24"/>
          <w:szCs w:val="24"/>
          <w:lang w:eastAsia="pt-BR"/>
        </w:rPr>
        <w:t>14.</w:t>
      </w:r>
      <w:r w:rsidR="0034619D">
        <w:rPr>
          <w:rFonts w:ascii="Arial" w:eastAsia="Times New Roman" w:hAnsi="Arial" w:cs="Arial"/>
          <w:sz w:val="24"/>
          <w:szCs w:val="24"/>
          <w:lang w:eastAsia="pt-BR"/>
        </w:rPr>
        <w:t xml:space="preserve"> </w:t>
      </w:r>
      <w:r w:rsidR="00554BF9" w:rsidRPr="0034619D">
        <w:rPr>
          <w:rFonts w:ascii="Arial" w:eastAsia="Times New Roman" w:hAnsi="Arial" w:cs="Arial"/>
          <w:sz w:val="24"/>
          <w:szCs w:val="24"/>
          <w:lang w:eastAsia="pt-BR"/>
        </w:rPr>
        <w:t xml:space="preserve">Os Oficiais de Justiça cumprem </w:t>
      </w:r>
      <w:r w:rsidR="00196D73" w:rsidRPr="0034619D">
        <w:rPr>
          <w:rFonts w:ascii="Arial" w:eastAsia="Times New Roman" w:hAnsi="Arial" w:cs="Arial"/>
          <w:sz w:val="24"/>
          <w:szCs w:val="24"/>
          <w:lang w:eastAsia="pt-BR"/>
        </w:rPr>
        <w:t>mandados de prisão, condução coercitiva, busca e apreensão, medidas protetivas</w:t>
      </w:r>
      <w:r w:rsidR="009E3A1A" w:rsidRPr="0034619D">
        <w:rPr>
          <w:rFonts w:ascii="Arial" w:eastAsia="Times New Roman" w:hAnsi="Arial" w:cs="Arial"/>
          <w:sz w:val="24"/>
          <w:szCs w:val="24"/>
          <w:lang w:eastAsia="pt-BR"/>
        </w:rPr>
        <w:t xml:space="preserve"> (afastamento do lar </w:t>
      </w:r>
      <w:proofErr w:type="spellStart"/>
      <w:r w:rsidR="009E3A1A" w:rsidRPr="0034619D">
        <w:rPr>
          <w:rFonts w:ascii="Arial" w:eastAsia="Times New Roman" w:hAnsi="Arial" w:cs="Arial"/>
          <w:sz w:val="24"/>
          <w:szCs w:val="24"/>
          <w:lang w:eastAsia="pt-BR"/>
        </w:rPr>
        <w:t>etc</w:t>
      </w:r>
      <w:proofErr w:type="spellEnd"/>
      <w:r w:rsidR="009E3A1A" w:rsidRPr="0034619D">
        <w:rPr>
          <w:rFonts w:ascii="Arial" w:eastAsia="Times New Roman" w:hAnsi="Arial" w:cs="Arial"/>
          <w:sz w:val="24"/>
          <w:szCs w:val="24"/>
          <w:lang w:eastAsia="pt-BR"/>
        </w:rPr>
        <w:t>)</w:t>
      </w:r>
      <w:r w:rsidR="00554BF9" w:rsidRPr="0034619D">
        <w:rPr>
          <w:rFonts w:ascii="Arial" w:eastAsia="Times New Roman" w:hAnsi="Arial" w:cs="Arial"/>
          <w:sz w:val="24"/>
          <w:szCs w:val="24"/>
          <w:lang w:eastAsia="pt-BR"/>
        </w:rPr>
        <w:t xml:space="preserve">, </w:t>
      </w:r>
      <w:r w:rsidR="00196D73" w:rsidRPr="0034619D">
        <w:rPr>
          <w:rFonts w:ascii="Arial" w:eastAsia="Times New Roman" w:hAnsi="Arial" w:cs="Arial"/>
          <w:sz w:val="24"/>
          <w:szCs w:val="24"/>
          <w:lang w:eastAsia="pt-BR"/>
        </w:rPr>
        <w:t>reintegração de posse, desocupação</w:t>
      </w:r>
      <w:r w:rsidR="00554BF9" w:rsidRPr="0034619D">
        <w:rPr>
          <w:rFonts w:ascii="Arial" w:eastAsia="Times New Roman" w:hAnsi="Arial" w:cs="Arial"/>
          <w:sz w:val="24"/>
          <w:szCs w:val="24"/>
          <w:lang w:eastAsia="pt-BR"/>
        </w:rPr>
        <w:t>.</w:t>
      </w:r>
      <w:r w:rsidR="002E6E78" w:rsidRPr="0034619D">
        <w:rPr>
          <w:rFonts w:ascii="Arial" w:eastAsia="Times New Roman" w:hAnsi="Arial" w:cs="Arial"/>
          <w:sz w:val="24"/>
          <w:szCs w:val="24"/>
          <w:lang w:eastAsia="pt-BR"/>
        </w:rPr>
        <w:t xml:space="preserve"> </w:t>
      </w:r>
      <w:r w:rsidR="00554BF9" w:rsidRPr="0034619D">
        <w:rPr>
          <w:rFonts w:ascii="Arial" w:eastAsia="Times New Roman" w:hAnsi="Arial" w:cs="Arial"/>
          <w:sz w:val="24"/>
          <w:szCs w:val="24"/>
          <w:lang w:eastAsia="pt-BR"/>
        </w:rPr>
        <w:t>Porém, na investigação criminal a polícia atua em equipe, devidamente armada e aborda o autor da ação tipificada como crime, após uma ação sigilosa. Se o delegado concluir pela culpabilidade dos indiciados, o inquérito será encaminhado ao Ministério Público. Se o Promotor também se convencer da autoria e culpabilidade da conduta descrita no inquérito, irá denunciar o autor. Em seguida, o Juiz irá receber a denúncia, em seu juízo de admissibilidade.</w:t>
      </w:r>
    </w:p>
    <w:p w:rsidR="00CD27CE" w:rsidRPr="0034619D" w:rsidRDefault="00554BF9" w:rsidP="00C25CF5">
      <w:pPr>
        <w:shd w:val="clear" w:color="auto" w:fill="FFFFFF"/>
        <w:spacing w:after="30" w:line="240" w:lineRule="auto"/>
        <w:ind w:left="851"/>
        <w:jc w:val="both"/>
        <w:rPr>
          <w:rFonts w:ascii="Arial" w:eastAsia="Times New Roman" w:hAnsi="Arial" w:cs="Arial"/>
          <w:sz w:val="24"/>
          <w:szCs w:val="24"/>
          <w:lang w:eastAsia="pt-BR"/>
        </w:rPr>
      </w:pPr>
      <w:r w:rsidRPr="0034619D">
        <w:rPr>
          <w:rFonts w:ascii="Arial" w:eastAsia="Times New Roman" w:hAnsi="Arial" w:cs="Arial"/>
          <w:sz w:val="24"/>
          <w:szCs w:val="24"/>
          <w:lang w:eastAsia="pt-BR"/>
        </w:rPr>
        <w:t>       </w:t>
      </w:r>
    </w:p>
    <w:p w:rsidR="00554BF9" w:rsidRPr="0034619D" w:rsidRDefault="00C25CF5" w:rsidP="00C25CF5">
      <w:pPr>
        <w:shd w:val="clear" w:color="auto" w:fill="FFFFFF"/>
        <w:spacing w:after="0" w:line="240" w:lineRule="auto"/>
        <w:ind w:left="851" w:firstLine="708"/>
        <w:jc w:val="both"/>
        <w:rPr>
          <w:rFonts w:ascii="Arial" w:eastAsia="Times New Roman" w:hAnsi="Arial" w:cs="Arial"/>
          <w:sz w:val="24"/>
          <w:szCs w:val="24"/>
          <w:lang w:eastAsia="pt-BR"/>
        </w:rPr>
      </w:pPr>
      <w:r w:rsidRPr="0034619D">
        <w:rPr>
          <w:rFonts w:ascii="Arial" w:eastAsia="Times New Roman" w:hAnsi="Arial" w:cs="Arial"/>
          <w:sz w:val="24"/>
          <w:szCs w:val="24"/>
          <w:lang w:eastAsia="pt-BR"/>
        </w:rPr>
        <w:t>15.</w:t>
      </w:r>
      <w:r w:rsidR="0034619D">
        <w:rPr>
          <w:rFonts w:ascii="Arial" w:eastAsia="Times New Roman" w:hAnsi="Arial" w:cs="Arial"/>
          <w:sz w:val="24"/>
          <w:szCs w:val="24"/>
          <w:lang w:eastAsia="pt-BR"/>
        </w:rPr>
        <w:t xml:space="preserve"> </w:t>
      </w:r>
      <w:r w:rsidR="00554BF9" w:rsidRPr="0034619D">
        <w:rPr>
          <w:rFonts w:ascii="Arial" w:eastAsia="Times New Roman" w:hAnsi="Arial" w:cs="Arial"/>
          <w:sz w:val="24"/>
          <w:szCs w:val="24"/>
          <w:lang w:eastAsia="pt-BR"/>
        </w:rPr>
        <w:t>Já a proteção dispensada aos Oficiais de Justiça é inexistente. Após três autoridades analisarem o fato denunciado e se pronunciarem que o acusado é o autor ou o provável autor da conduta criminosa, os Oficiais de Justiça retornam, sozinhos e desarmados, ao local onde o acusado tem amplo domínio e aguarda o comparecimento do Oficial de Justiça para</w:t>
      </w:r>
      <w:r w:rsidR="00A56DB4" w:rsidRPr="0034619D">
        <w:rPr>
          <w:rFonts w:ascii="Arial" w:eastAsia="Times New Roman" w:hAnsi="Arial" w:cs="Arial"/>
          <w:sz w:val="24"/>
          <w:szCs w:val="24"/>
          <w:lang w:eastAsia="pt-BR"/>
        </w:rPr>
        <w:t>, no mínimo,</w:t>
      </w:r>
      <w:r w:rsidR="00554BF9" w:rsidRPr="0034619D">
        <w:rPr>
          <w:rFonts w:ascii="Arial" w:eastAsia="Times New Roman" w:hAnsi="Arial" w:cs="Arial"/>
          <w:sz w:val="24"/>
          <w:szCs w:val="24"/>
          <w:lang w:eastAsia="pt-BR"/>
        </w:rPr>
        <w:t xml:space="preserve"> citá-lo.</w:t>
      </w:r>
    </w:p>
    <w:p w:rsidR="00554BF9" w:rsidRPr="0034619D" w:rsidRDefault="00D736CA" w:rsidP="00C25CF5">
      <w:pPr>
        <w:shd w:val="clear" w:color="auto" w:fill="FFFFFF"/>
        <w:spacing w:after="30" w:line="240" w:lineRule="auto"/>
        <w:ind w:left="851"/>
        <w:jc w:val="both"/>
        <w:rPr>
          <w:rFonts w:ascii="Arial" w:eastAsia="Times New Roman" w:hAnsi="Arial" w:cs="Arial"/>
          <w:sz w:val="24"/>
          <w:szCs w:val="24"/>
          <w:lang w:eastAsia="pt-BR"/>
        </w:rPr>
      </w:pPr>
      <w:r w:rsidRPr="0034619D">
        <w:rPr>
          <w:rFonts w:ascii="Arial" w:eastAsia="Times New Roman" w:hAnsi="Arial" w:cs="Arial"/>
          <w:sz w:val="24"/>
          <w:szCs w:val="24"/>
          <w:lang w:eastAsia="pt-BR"/>
        </w:rPr>
        <w:t>     </w:t>
      </w:r>
    </w:p>
    <w:p w:rsidR="00554BF9" w:rsidRPr="0034619D" w:rsidRDefault="00C25CF5" w:rsidP="00C25CF5">
      <w:pPr>
        <w:shd w:val="clear" w:color="auto" w:fill="FFFFFF"/>
        <w:spacing w:after="30" w:line="240" w:lineRule="auto"/>
        <w:ind w:left="851" w:firstLine="708"/>
        <w:jc w:val="both"/>
        <w:rPr>
          <w:rFonts w:ascii="Arial" w:eastAsia="Times New Roman" w:hAnsi="Arial" w:cs="Arial"/>
          <w:sz w:val="24"/>
          <w:szCs w:val="24"/>
          <w:lang w:eastAsia="pt-BR"/>
        </w:rPr>
      </w:pPr>
      <w:r w:rsidRPr="0034619D">
        <w:rPr>
          <w:rFonts w:ascii="Arial" w:eastAsia="Times New Roman" w:hAnsi="Arial" w:cs="Arial"/>
          <w:sz w:val="24"/>
          <w:szCs w:val="24"/>
          <w:lang w:eastAsia="pt-BR"/>
        </w:rPr>
        <w:t>16.</w:t>
      </w:r>
      <w:r w:rsidR="0034619D">
        <w:rPr>
          <w:rFonts w:ascii="Arial" w:eastAsia="Times New Roman" w:hAnsi="Arial" w:cs="Arial"/>
          <w:sz w:val="24"/>
          <w:szCs w:val="24"/>
          <w:lang w:eastAsia="pt-BR"/>
        </w:rPr>
        <w:t xml:space="preserve"> </w:t>
      </w:r>
      <w:r w:rsidR="00554BF9" w:rsidRPr="0034619D">
        <w:rPr>
          <w:rFonts w:ascii="Arial" w:eastAsia="Times New Roman" w:hAnsi="Arial" w:cs="Arial"/>
          <w:sz w:val="24"/>
          <w:szCs w:val="24"/>
          <w:lang w:eastAsia="pt-BR"/>
        </w:rPr>
        <w:t xml:space="preserve">Somente o fato de ser Oficial de Justiça já expõe este servidor a agressões, represálias e violências por parte dos acusados e executados. Comprovação desta situação são as constantes notícias de </w:t>
      </w:r>
      <w:r w:rsidR="00554BF9" w:rsidRPr="0034619D">
        <w:rPr>
          <w:rFonts w:ascii="Arial" w:eastAsia="Times New Roman" w:hAnsi="Arial" w:cs="Arial"/>
          <w:b/>
          <w:sz w:val="24"/>
          <w:szCs w:val="24"/>
          <w:lang w:eastAsia="pt-BR"/>
        </w:rPr>
        <w:t>vingança contra Oficiais de Justiça</w:t>
      </w:r>
      <w:r w:rsidR="00F46AF9" w:rsidRPr="0034619D">
        <w:rPr>
          <w:rFonts w:ascii="Arial" w:eastAsia="Times New Roman" w:hAnsi="Arial" w:cs="Arial"/>
          <w:sz w:val="24"/>
          <w:szCs w:val="24"/>
          <w:lang w:eastAsia="pt-BR"/>
        </w:rPr>
        <w:t>, conforme relato</w:t>
      </w:r>
      <w:r w:rsidR="00554BF9" w:rsidRPr="0034619D">
        <w:rPr>
          <w:rFonts w:ascii="Arial" w:eastAsia="Times New Roman" w:hAnsi="Arial" w:cs="Arial"/>
          <w:sz w:val="24"/>
          <w:szCs w:val="24"/>
          <w:lang w:eastAsia="pt-BR"/>
        </w:rPr>
        <w:t xml:space="preserve">s </w:t>
      </w:r>
      <w:r w:rsidR="009E3A1A" w:rsidRPr="0034619D">
        <w:rPr>
          <w:rFonts w:ascii="Arial" w:eastAsia="Times New Roman" w:hAnsi="Arial" w:cs="Arial"/>
          <w:sz w:val="24"/>
          <w:szCs w:val="24"/>
          <w:lang w:eastAsia="pt-BR"/>
        </w:rPr>
        <w:t>no dos</w:t>
      </w:r>
      <w:r w:rsidR="00396D5A">
        <w:rPr>
          <w:rFonts w:ascii="Arial" w:eastAsia="Times New Roman" w:hAnsi="Arial" w:cs="Arial"/>
          <w:sz w:val="24"/>
          <w:szCs w:val="24"/>
          <w:lang w:eastAsia="pt-BR"/>
        </w:rPr>
        <w:t>siê de crimes contra os Oficias de J</w:t>
      </w:r>
      <w:r w:rsidR="009E3A1A" w:rsidRPr="0034619D">
        <w:rPr>
          <w:rFonts w:ascii="Arial" w:eastAsia="Times New Roman" w:hAnsi="Arial" w:cs="Arial"/>
          <w:sz w:val="24"/>
          <w:szCs w:val="24"/>
          <w:lang w:eastAsia="pt-BR"/>
        </w:rPr>
        <w:t>ustiça</w:t>
      </w:r>
      <w:r w:rsidR="00F46AF9" w:rsidRPr="0034619D">
        <w:rPr>
          <w:rFonts w:ascii="Arial" w:eastAsia="Times New Roman" w:hAnsi="Arial" w:cs="Arial"/>
          <w:sz w:val="24"/>
          <w:szCs w:val="24"/>
          <w:lang w:eastAsia="pt-BR"/>
        </w:rPr>
        <w:t xml:space="preserve"> </w:t>
      </w:r>
      <w:r w:rsidR="00F6469B" w:rsidRPr="0034619D">
        <w:rPr>
          <w:rFonts w:ascii="Arial" w:eastAsia="Times New Roman" w:hAnsi="Arial" w:cs="Arial"/>
          <w:sz w:val="24"/>
          <w:szCs w:val="24"/>
          <w:lang w:eastAsia="pt-BR"/>
        </w:rPr>
        <w:t>e</w:t>
      </w:r>
      <w:r w:rsidR="00F46AF9" w:rsidRPr="0034619D">
        <w:rPr>
          <w:rFonts w:ascii="Arial" w:eastAsia="Times New Roman" w:hAnsi="Arial" w:cs="Arial"/>
          <w:sz w:val="24"/>
          <w:szCs w:val="24"/>
          <w:lang w:eastAsia="pt-BR"/>
        </w:rPr>
        <w:t>l</w:t>
      </w:r>
      <w:r w:rsidR="00F6469B" w:rsidRPr="0034619D">
        <w:rPr>
          <w:rFonts w:ascii="Arial" w:eastAsia="Times New Roman" w:hAnsi="Arial" w:cs="Arial"/>
          <w:sz w:val="24"/>
          <w:szCs w:val="24"/>
          <w:lang w:eastAsia="pt-BR"/>
        </w:rPr>
        <w:t>aborado pela ASSOJAF/GO</w:t>
      </w:r>
      <w:r w:rsidR="00554BF9" w:rsidRPr="0034619D">
        <w:rPr>
          <w:rFonts w:ascii="Arial" w:eastAsia="Times New Roman" w:hAnsi="Arial" w:cs="Arial"/>
          <w:sz w:val="24"/>
          <w:szCs w:val="24"/>
          <w:lang w:eastAsia="pt-BR"/>
        </w:rPr>
        <w:t>.</w:t>
      </w:r>
    </w:p>
    <w:p w:rsidR="00CD27CE" w:rsidRPr="0034619D" w:rsidRDefault="00554BF9" w:rsidP="00C25CF5">
      <w:pPr>
        <w:shd w:val="clear" w:color="auto" w:fill="FFFFFF"/>
        <w:spacing w:after="30" w:line="240" w:lineRule="auto"/>
        <w:ind w:left="851"/>
        <w:jc w:val="both"/>
        <w:rPr>
          <w:rFonts w:ascii="Arial" w:eastAsia="Times New Roman" w:hAnsi="Arial" w:cs="Arial"/>
          <w:sz w:val="24"/>
          <w:szCs w:val="24"/>
          <w:lang w:eastAsia="pt-BR"/>
        </w:rPr>
      </w:pPr>
      <w:r w:rsidRPr="0034619D">
        <w:rPr>
          <w:rFonts w:ascii="Arial" w:eastAsia="Times New Roman" w:hAnsi="Arial" w:cs="Arial"/>
          <w:sz w:val="24"/>
          <w:szCs w:val="24"/>
          <w:lang w:eastAsia="pt-BR"/>
        </w:rPr>
        <w:t xml:space="preserve">        </w:t>
      </w:r>
    </w:p>
    <w:p w:rsidR="00D736CA" w:rsidRPr="0034619D" w:rsidRDefault="00C25CF5" w:rsidP="00C25CF5">
      <w:pPr>
        <w:shd w:val="clear" w:color="auto" w:fill="FFFFFF"/>
        <w:spacing w:after="30" w:line="240" w:lineRule="auto"/>
        <w:ind w:left="851" w:firstLine="708"/>
        <w:jc w:val="both"/>
        <w:rPr>
          <w:rFonts w:ascii="Arial" w:eastAsia="Times New Roman" w:hAnsi="Arial" w:cs="Arial"/>
          <w:sz w:val="24"/>
          <w:szCs w:val="24"/>
          <w:lang w:eastAsia="pt-BR"/>
        </w:rPr>
      </w:pPr>
      <w:r w:rsidRPr="0034619D">
        <w:rPr>
          <w:rFonts w:ascii="Arial" w:eastAsia="Times New Roman" w:hAnsi="Arial" w:cs="Arial"/>
          <w:sz w:val="24"/>
          <w:szCs w:val="24"/>
          <w:lang w:eastAsia="pt-BR"/>
        </w:rPr>
        <w:t>17.</w:t>
      </w:r>
      <w:r w:rsidR="0034619D">
        <w:rPr>
          <w:rFonts w:ascii="Arial" w:eastAsia="Times New Roman" w:hAnsi="Arial" w:cs="Arial"/>
          <w:sz w:val="24"/>
          <w:szCs w:val="24"/>
          <w:lang w:eastAsia="pt-BR"/>
        </w:rPr>
        <w:t xml:space="preserve"> </w:t>
      </w:r>
      <w:r w:rsidR="00D736CA" w:rsidRPr="0034619D">
        <w:rPr>
          <w:rFonts w:ascii="Arial" w:eastAsia="Times New Roman" w:hAnsi="Arial" w:cs="Arial"/>
          <w:sz w:val="24"/>
          <w:szCs w:val="24"/>
          <w:lang w:eastAsia="pt-BR"/>
        </w:rPr>
        <w:t>Nota-se que a violência (f</w:t>
      </w:r>
      <w:r w:rsidR="00396D5A">
        <w:rPr>
          <w:rFonts w:ascii="Arial" w:eastAsia="Times New Roman" w:hAnsi="Arial" w:cs="Arial"/>
          <w:sz w:val="24"/>
          <w:szCs w:val="24"/>
          <w:lang w:eastAsia="pt-BR"/>
        </w:rPr>
        <w:t>ísica e psíquica) sofrida pelo Oficial de J</w:t>
      </w:r>
      <w:r w:rsidR="00D736CA" w:rsidRPr="0034619D">
        <w:rPr>
          <w:rFonts w:ascii="Arial" w:eastAsia="Times New Roman" w:hAnsi="Arial" w:cs="Arial"/>
          <w:sz w:val="24"/>
          <w:szCs w:val="24"/>
          <w:lang w:eastAsia="pt-BR"/>
        </w:rPr>
        <w:t>ustiça não é eventual e sim constante.</w:t>
      </w:r>
      <w:r w:rsidR="00A56DB4" w:rsidRPr="0034619D">
        <w:rPr>
          <w:rFonts w:ascii="Arial" w:eastAsia="Times New Roman" w:hAnsi="Arial" w:cs="Arial"/>
          <w:sz w:val="24"/>
          <w:szCs w:val="24"/>
          <w:lang w:eastAsia="pt-BR"/>
        </w:rPr>
        <w:t xml:space="preserve"> Prova disso são os inúmeros casos de agressões sofridas </w:t>
      </w:r>
      <w:r w:rsidR="00DA6406" w:rsidRPr="0034619D">
        <w:rPr>
          <w:rFonts w:ascii="Arial" w:eastAsia="Times New Roman" w:hAnsi="Arial" w:cs="Arial"/>
          <w:sz w:val="24"/>
          <w:szCs w:val="24"/>
          <w:lang w:eastAsia="pt-BR"/>
        </w:rPr>
        <w:t>durante uma “simples” intimação</w:t>
      </w:r>
      <w:r w:rsidR="00F6469B" w:rsidRPr="0034619D">
        <w:rPr>
          <w:rFonts w:ascii="Arial" w:eastAsia="Times New Roman" w:hAnsi="Arial" w:cs="Arial"/>
          <w:sz w:val="24"/>
          <w:szCs w:val="24"/>
          <w:lang w:eastAsia="pt-BR"/>
        </w:rPr>
        <w:t xml:space="preserve"> (vide dossiê de crimes)</w:t>
      </w:r>
      <w:r w:rsidR="00DA6406" w:rsidRPr="0034619D">
        <w:rPr>
          <w:rFonts w:ascii="Arial" w:eastAsia="Times New Roman" w:hAnsi="Arial" w:cs="Arial"/>
          <w:sz w:val="24"/>
          <w:szCs w:val="24"/>
          <w:lang w:eastAsia="pt-BR"/>
        </w:rPr>
        <w:t>.</w:t>
      </w:r>
      <w:r w:rsidR="0034619D">
        <w:rPr>
          <w:color w:val="000000"/>
          <w:sz w:val="27"/>
          <w:szCs w:val="27"/>
        </w:rPr>
        <w:t xml:space="preserve"> </w:t>
      </w:r>
      <w:r w:rsidR="0034619D">
        <w:rPr>
          <w:rFonts w:ascii="Arial" w:eastAsia="Times New Roman" w:hAnsi="Arial" w:cs="Arial"/>
          <w:sz w:val="24"/>
          <w:szCs w:val="24"/>
          <w:lang w:eastAsia="pt-BR"/>
        </w:rPr>
        <w:t>N</w:t>
      </w:r>
      <w:r w:rsidR="0034619D" w:rsidRPr="0034619D">
        <w:rPr>
          <w:rFonts w:ascii="Arial" w:eastAsia="Times New Roman" w:hAnsi="Arial" w:cs="Arial"/>
          <w:sz w:val="24"/>
          <w:szCs w:val="24"/>
          <w:lang w:eastAsia="pt-BR"/>
        </w:rPr>
        <w:t>egar o risco permanente à atividade do Oficial de Justiça ao ponto de deixá-lo desprotegido em seu mister, é negar a própria necessidade de segurança nas dependências dos órgãos do poder Judiciário.</w:t>
      </w:r>
    </w:p>
    <w:p w:rsidR="00CD27CE" w:rsidRPr="0034619D" w:rsidRDefault="00554BF9" w:rsidP="0034619D">
      <w:pPr>
        <w:shd w:val="clear" w:color="auto" w:fill="FFFFFF"/>
        <w:spacing w:after="30" w:line="240" w:lineRule="auto"/>
        <w:ind w:left="851" w:firstLine="708"/>
        <w:jc w:val="both"/>
        <w:rPr>
          <w:rFonts w:ascii="Arial" w:eastAsia="Times New Roman" w:hAnsi="Arial" w:cs="Arial"/>
          <w:sz w:val="24"/>
          <w:szCs w:val="24"/>
          <w:lang w:eastAsia="pt-BR"/>
        </w:rPr>
      </w:pPr>
      <w:r w:rsidRPr="0034619D">
        <w:rPr>
          <w:rFonts w:ascii="Arial" w:eastAsia="Times New Roman" w:hAnsi="Arial" w:cs="Arial"/>
          <w:sz w:val="24"/>
          <w:szCs w:val="24"/>
          <w:lang w:eastAsia="pt-BR"/>
        </w:rPr>
        <w:t xml:space="preserve">    </w:t>
      </w:r>
    </w:p>
    <w:p w:rsidR="00554BF9" w:rsidRPr="0034619D" w:rsidRDefault="00C25CF5" w:rsidP="0034619D">
      <w:pPr>
        <w:shd w:val="clear" w:color="auto" w:fill="FFFFFF"/>
        <w:spacing w:after="30" w:line="240" w:lineRule="auto"/>
        <w:ind w:left="851" w:firstLine="709"/>
        <w:jc w:val="both"/>
        <w:rPr>
          <w:rFonts w:ascii="Arial" w:eastAsia="Times New Roman" w:hAnsi="Arial" w:cs="Arial"/>
          <w:sz w:val="24"/>
          <w:szCs w:val="24"/>
          <w:lang w:eastAsia="pt-BR"/>
        </w:rPr>
      </w:pPr>
      <w:r w:rsidRPr="0034619D">
        <w:rPr>
          <w:rFonts w:ascii="Arial" w:eastAsia="Times New Roman" w:hAnsi="Arial" w:cs="Arial"/>
          <w:sz w:val="24"/>
          <w:szCs w:val="24"/>
          <w:lang w:eastAsia="pt-BR"/>
        </w:rPr>
        <w:t>1</w:t>
      </w:r>
      <w:r w:rsidR="00722909">
        <w:rPr>
          <w:rFonts w:ascii="Arial" w:eastAsia="Times New Roman" w:hAnsi="Arial" w:cs="Arial"/>
          <w:sz w:val="24"/>
          <w:szCs w:val="24"/>
          <w:lang w:eastAsia="pt-BR"/>
        </w:rPr>
        <w:t>8</w:t>
      </w:r>
      <w:r w:rsidRPr="0034619D">
        <w:rPr>
          <w:rFonts w:ascii="Arial" w:eastAsia="Times New Roman" w:hAnsi="Arial" w:cs="Arial"/>
          <w:sz w:val="24"/>
          <w:szCs w:val="24"/>
          <w:lang w:eastAsia="pt-BR"/>
        </w:rPr>
        <w:t>.</w:t>
      </w:r>
      <w:r w:rsidR="0034619D">
        <w:rPr>
          <w:rFonts w:ascii="Arial" w:eastAsia="Times New Roman" w:hAnsi="Arial" w:cs="Arial"/>
          <w:sz w:val="24"/>
          <w:szCs w:val="24"/>
          <w:lang w:eastAsia="pt-BR"/>
        </w:rPr>
        <w:t xml:space="preserve"> </w:t>
      </w:r>
      <w:r w:rsidR="00554BF9" w:rsidRPr="0034619D">
        <w:rPr>
          <w:rFonts w:ascii="Arial" w:eastAsia="Times New Roman" w:hAnsi="Arial" w:cs="Arial"/>
          <w:sz w:val="24"/>
          <w:szCs w:val="24"/>
          <w:lang w:eastAsia="pt-BR"/>
        </w:rPr>
        <w:t xml:space="preserve">Porém, a pior violência é a inércia das autoridades legislativas, judiciárias e policiais, seja por não fornecer coletes balísticos para o cumprimento de diligências sabidamente perigosas, seja por não reconhecer </w:t>
      </w:r>
      <w:r w:rsidR="00FC5484" w:rsidRPr="0034619D">
        <w:rPr>
          <w:rFonts w:ascii="Arial" w:eastAsia="Times New Roman" w:hAnsi="Arial" w:cs="Arial"/>
          <w:sz w:val="24"/>
          <w:szCs w:val="24"/>
          <w:lang w:eastAsia="pt-BR"/>
        </w:rPr>
        <w:t>a</w:t>
      </w:r>
      <w:r w:rsidR="00554BF9" w:rsidRPr="0034619D">
        <w:rPr>
          <w:rFonts w:ascii="Arial" w:eastAsia="Times New Roman" w:hAnsi="Arial" w:cs="Arial"/>
          <w:sz w:val="24"/>
          <w:szCs w:val="24"/>
          <w:lang w:eastAsia="pt-BR"/>
        </w:rPr>
        <w:t xml:space="preserve"> atividade como de risco</w:t>
      </w:r>
      <w:r w:rsidR="0034619D">
        <w:rPr>
          <w:rFonts w:ascii="Arial" w:eastAsia="Times New Roman" w:hAnsi="Arial" w:cs="Arial"/>
          <w:sz w:val="24"/>
          <w:szCs w:val="24"/>
          <w:lang w:eastAsia="pt-BR"/>
        </w:rPr>
        <w:t xml:space="preserve"> permanente</w:t>
      </w:r>
      <w:r w:rsidR="00554BF9" w:rsidRPr="0034619D">
        <w:rPr>
          <w:rFonts w:ascii="Arial" w:eastAsia="Times New Roman" w:hAnsi="Arial" w:cs="Arial"/>
          <w:sz w:val="24"/>
          <w:szCs w:val="24"/>
          <w:lang w:eastAsia="pt-BR"/>
        </w:rPr>
        <w:t xml:space="preserve">, seja pela falta </w:t>
      </w:r>
      <w:r w:rsidR="0034619D">
        <w:rPr>
          <w:rFonts w:ascii="Arial" w:eastAsia="Times New Roman" w:hAnsi="Arial" w:cs="Arial"/>
          <w:sz w:val="24"/>
          <w:szCs w:val="24"/>
          <w:lang w:eastAsia="pt-BR"/>
        </w:rPr>
        <w:t xml:space="preserve">de respaldo ou </w:t>
      </w:r>
      <w:r w:rsidR="00554BF9" w:rsidRPr="0034619D">
        <w:rPr>
          <w:rFonts w:ascii="Arial" w:eastAsia="Times New Roman" w:hAnsi="Arial" w:cs="Arial"/>
          <w:sz w:val="24"/>
          <w:szCs w:val="24"/>
          <w:lang w:eastAsia="pt-BR"/>
        </w:rPr>
        <w:t>pela repreensão branda dispensada aos atos de violência, razão pelo não encaminhamento judicial da maior</w:t>
      </w:r>
      <w:r w:rsidR="0034619D">
        <w:rPr>
          <w:rFonts w:ascii="Arial" w:eastAsia="Times New Roman" w:hAnsi="Arial" w:cs="Arial"/>
          <w:sz w:val="24"/>
          <w:szCs w:val="24"/>
          <w:lang w:eastAsia="pt-BR"/>
        </w:rPr>
        <w:t>ia destas agressões</w:t>
      </w:r>
      <w:r w:rsidR="00554BF9" w:rsidRPr="0034619D">
        <w:rPr>
          <w:rFonts w:ascii="Arial" w:eastAsia="Times New Roman" w:hAnsi="Arial" w:cs="Arial"/>
          <w:sz w:val="24"/>
          <w:szCs w:val="24"/>
          <w:lang w:eastAsia="pt-BR"/>
        </w:rPr>
        <w:t xml:space="preserve"> certificadas nos mandados.</w:t>
      </w:r>
    </w:p>
    <w:p w:rsidR="00CD27CE" w:rsidRPr="0034619D" w:rsidRDefault="00554BF9" w:rsidP="00C25CF5">
      <w:pPr>
        <w:shd w:val="clear" w:color="auto" w:fill="FFFFFF"/>
        <w:spacing w:after="30" w:line="240" w:lineRule="auto"/>
        <w:ind w:left="851"/>
        <w:jc w:val="both"/>
        <w:rPr>
          <w:rFonts w:ascii="Arial" w:eastAsia="Times New Roman" w:hAnsi="Arial" w:cs="Arial"/>
          <w:sz w:val="24"/>
          <w:szCs w:val="24"/>
          <w:lang w:eastAsia="pt-BR"/>
        </w:rPr>
      </w:pPr>
      <w:r w:rsidRPr="0034619D">
        <w:rPr>
          <w:rFonts w:ascii="Arial" w:eastAsia="Times New Roman" w:hAnsi="Arial" w:cs="Arial"/>
          <w:sz w:val="24"/>
          <w:szCs w:val="24"/>
          <w:lang w:eastAsia="pt-BR"/>
        </w:rPr>
        <w:lastRenderedPageBreak/>
        <w:t xml:space="preserve">        </w:t>
      </w:r>
    </w:p>
    <w:p w:rsidR="00554BF9" w:rsidRPr="0034619D" w:rsidRDefault="00722909" w:rsidP="00C25CF5">
      <w:pPr>
        <w:shd w:val="clear" w:color="auto" w:fill="FFFFFF"/>
        <w:spacing w:after="30" w:line="240" w:lineRule="auto"/>
        <w:ind w:left="851" w:firstLine="708"/>
        <w:jc w:val="both"/>
        <w:rPr>
          <w:rFonts w:ascii="Arial" w:eastAsia="Times New Roman" w:hAnsi="Arial" w:cs="Arial"/>
          <w:sz w:val="24"/>
          <w:szCs w:val="24"/>
          <w:lang w:eastAsia="pt-BR"/>
        </w:rPr>
      </w:pPr>
      <w:r>
        <w:rPr>
          <w:rFonts w:ascii="Arial" w:eastAsia="Times New Roman" w:hAnsi="Arial" w:cs="Arial"/>
          <w:sz w:val="24"/>
          <w:szCs w:val="24"/>
          <w:lang w:eastAsia="pt-BR"/>
        </w:rPr>
        <w:t>19</w:t>
      </w:r>
      <w:r w:rsidR="00C25CF5" w:rsidRPr="0034619D">
        <w:rPr>
          <w:rFonts w:ascii="Arial" w:eastAsia="Times New Roman" w:hAnsi="Arial" w:cs="Arial"/>
          <w:sz w:val="24"/>
          <w:szCs w:val="24"/>
          <w:lang w:eastAsia="pt-BR"/>
        </w:rPr>
        <w:t>.</w:t>
      </w:r>
      <w:r w:rsidR="0034619D">
        <w:rPr>
          <w:rFonts w:ascii="Arial" w:eastAsia="Times New Roman" w:hAnsi="Arial" w:cs="Arial"/>
          <w:sz w:val="24"/>
          <w:szCs w:val="24"/>
          <w:lang w:eastAsia="pt-BR"/>
        </w:rPr>
        <w:t xml:space="preserve"> </w:t>
      </w:r>
      <w:r w:rsidR="0059075A" w:rsidRPr="0034619D">
        <w:rPr>
          <w:rFonts w:ascii="Arial" w:eastAsia="Times New Roman" w:hAnsi="Arial" w:cs="Arial"/>
          <w:sz w:val="24"/>
          <w:szCs w:val="24"/>
          <w:lang w:eastAsia="pt-BR"/>
        </w:rPr>
        <w:t xml:space="preserve">Neste </w:t>
      </w:r>
      <w:r w:rsidR="00554BF9" w:rsidRPr="0034619D">
        <w:rPr>
          <w:rFonts w:ascii="Arial" w:eastAsia="Times New Roman" w:hAnsi="Arial" w:cs="Arial"/>
          <w:sz w:val="24"/>
          <w:szCs w:val="24"/>
          <w:lang w:eastAsia="pt-BR"/>
        </w:rPr>
        <w:t>cotidiano</w:t>
      </w:r>
      <w:r w:rsidR="0059075A" w:rsidRPr="0034619D">
        <w:rPr>
          <w:rFonts w:ascii="Arial" w:eastAsia="Times New Roman" w:hAnsi="Arial" w:cs="Arial"/>
          <w:sz w:val="24"/>
          <w:szCs w:val="24"/>
          <w:lang w:eastAsia="pt-BR"/>
        </w:rPr>
        <w:t xml:space="preserve"> n</w:t>
      </w:r>
      <w:r w:rsidR="00554BF9" w:rsidRPr="0034619D">
        <w:rPr>
          <w:rFonts w:ascii="Arial" w:eastAsia="Times New Roman" w:hAnsi="Arial" w:cs="Arial"/>
          <w:sz w:val="24"/>
          <w:szCs w:val="24"/>
          <w:lang w:eastAsia="pt-BR"/>
        </w:rPr>
        <w:t xml:space="preserve">em mesmo </w:t>
      </w:r>
      <w:r w:rsidR="00DA6406" w:rsidRPr="0034619D">
        <w:rPr>
          <w:rFonts w:ascii="Arial" w:eastAsia="Times New Roman" w:hAnsi="Arial" w:cs="Arial"/>
          <w:sz w:val="24"/>
          <w:szCs w:val="24"/>
          <w:lang w:eastAsia="pt-BR"/>
        </w:rPr>
        <w:t>os</w:t>
      </w:r>
      <w:r w:rsidR="00554BF9" w:rsidRPr="0034619D">
        <w:rPr>
          <w:rFonts w:ascii="Arial" w:eastAsia="Times New Roman" w:hAnsi="Arial" w:cs="Arial"/>
          <w:sz w:val="24"/>
          <w:szCs w:val="24"/>
          <w:lang w:eastAsia="pt-BR"/>
        </w:rPr>
        <w:t xml:space="preserve"> </w:t>
      </w:r>
      <w:r w:rsidR="00C25CF5" w:rsidRPr="0034619D">
        <w:rPr>
          <w:rFonts w:ascii="Arial" w:eastAsia="Times New Roman" w:hAnsi="Arial" w:cs="Arial"/>
          <w:sz w:val="24"/>
          <w:szCs w:val="24"/>
          <w:lang w:eastAsia="pt-BR"/>
        </w:rPr>
        <w:t>familiares destes</w:t>
      </w:r>
      <w:r w:rsidR="00DA6406" w:rsidRPr="0034619D">
        <w:rPr>
          <w:rFonts w:ascii="Arial" w:eastAsia="Times New Roman" w:hAnsi="Arial" w:cs="Arial"/>
          <w:sz w:val="24"/>
          <w:szCs w:val="24"/>
          <w:lang w:eastAsia="pt-BR"/>
        </w:rPr>
        <w:t xml:space="preserve"> profissiona</w:t>
      </w:r>
      <w:r w:rsidR="00EB774B" w:rsidRPr="0034619D">
        <w:rPr>
          <w:rFonts w:ascii="Arial" w:eastAsia="Times New Roman" w:hAnsi="Arial" w:cs="Arial"/>
          <w:sz w:val="24"/>
          <w:szCs w:val="24"/>
          <w:lang w:eastAsia="pt-BR"/>
        </w:rPr>
        <w:t>is</w:t>
      </w:r>
      <w:r w:rsidR="00DA6406" w:rsidRPr="0034619D">
        <w:rPr>
          <w:rFonts w:ascii="Arial" w:eastAsia="Times New Roman" w:hAnsi="Arial" w:cs="Arial"/>
          <w:sz w:val="24"/>
          <w:szCs w:val="24"/>
          <w:lang w:eastAsia="pt-BR"/>
        </w:rPr>
        <w:t xml:space="preserve"> </w:t>
      </w:r>
      <w:r w:rsidR="00554BF9" w:rsidRPr="0034619D">
        <w:rPr>
          <w:rFonts w:ascii="Arial" w:eastAsia="Times New Roman" w:hAnsi="Arial" w:cs="Arial"/>
          <w:sz w:val="24"/>
          <w:szCs w:val="24"/>
          <w:lang w:eastAsia="pt-BR"/>
        </w:rPr>
        <w:t>sabem onde podem estar ao cumprir dezenas de mandados diariamente por todo o município</w:t>
      </w:r>
      <w:r w:rsidR="00C25CF5" w:rsidRPr="0034619D">
        <w:rPr>
          <w:rFonts w:ascii="Arial" w:eastAsia="Times New Roman" w:hAnsi="Arial" w:cs="Arial"/>
          <w:sz w:val="24"/>
          <w:szCs w:val="24"/>
          <w:lang w:eastAsia="pt-BR"/>
        </w:rPr>
        <w:t>/estado</w:t>
      </w:r>
      <w:r w:rsidR="0059075A" w:rsidRPr="0034619D">
        <w:rPr>
          <w:rFonts w:ascii="Arial" w:eastAsia="Times New Roman" w:hAnsi="Arial" w:cs="Arial"/>
          <w:sz w:val="24"/>
          <w:szCs w:val="24"/>
          <w:lang w:eastAsia="pt-BR"/>
        </w:rPr>
        <w:t>, incluídas as zonas urbana,</w:t>
      </w:r>
      <w:r w:rsidR="00554BF9" w:rsidRPr="0034619D">
        <w:rPr>
          <w:rFonts w:ascii="Arial" w:eastAsia="Times New Roman" w:hAnsi="Arial" w:cs="Arial"/>
          <w:sz w:val="24"/>
          <w:szCs w:val="24"/>
          <w:lang w:eastAsia="pt-BR"/>
        </w:rPr>
        <w:t xml:space="preserve"> rural, favelas e periferias.</w:t>
      </w:r>
    </w:p>
    <w:p w:rsidR="0059075A" w:rsidRPr="0034619D" w:rsidRDefault="0059075A" w:rsidP="00C25CF5">
      <w:pPr>
        <w:shd w:val="clear" w:color="auto" w:fill="FFFFFF"/>
        <w:spacing w:after="30" w:line="240" w:lineRule="auto"/>
        <w:ind w:left="851" w:firstLine="708"/>
        <w:jc w:val="both"/>
        <w:rPr>
          <w:rFonts w:ascii="Arial" w:eastAsia="Times New Roman" w:hAnsi="Arial" w:cs="Arial"/>
          <w:sz w:val="24"/>
          <w:szCs w:val="24"/>
          <w:lang w:eastAsia="pt-BR"/>
        </w:rPr>
      </w:pPr>
    </w:p>
    <w:p w:rsidR="0059075A" w:rsidRPr="0034619D" w:rsidRDefault="0034619D" w:rsidP="00C25CF5">
      <w:pPr>
        <w:shd w:val="clear" w:color="auto" w:fill="FFFFFF"/>
        <w:spacing w:after="30" w:line="240" w:lineRule="auto"/>
        <w:ind w:left="851" w:firstLine="708"/>
        <w:jc w:val="both"/>
        <w:rPr>
          <w:rFonts w:ascii="Arial" w:eastAsia="Times New Roman" w:hAnsi="Arial" w:cs="Arial"/>
          <w:sz w:val="24"/>
          <w:szCs w:val="24"/>
          <w:lang w:eastAsia="pt-BR"/>
        </w:rPr>
      </w:pPr>
      <w:r>
        <w:rPr>
          <w:rFonts w:ascii="Arial" w:eastAsia="Times New Roman" w:hAnsi="Arial" w:cs="Arial"/>
          <w:sz w:val="24"/>
          <w:szCs w:val="24"/>
          <w:lang w:eastAsia="pt-BR"/>
        </w:rPr>
        <w:t>2</w:t>
      </w:r>
      <w:r w:rsidR="00722909">
        <w:rPr>
          <w:rFonts w:ascii="Arial" w:eastAsia="Times New Roman" w:hAnsi="Arial" w:cs="Arial"/>
          <w:sz w:val="24"/>
          <w:szCs w:val="24"/>
          <w:lang w:eastAsia="pt-BR"/>
        </w:rPr>
        <w:t>0</w:t>
      </w:r>
      <w:r>
        <w:rPr>
          <w:rFonts w:ascii="Arial" w:eastAsia="Times New Roman" w:hAnsi="Arial" w:cs="Arial"/>
          <w:sz w:val="24"/>
          <w:szCs w:val="24"/>
          <w:lang w:eastAsia="pt-BR"/>
        </w:rPr>
        <w:t xml:space="preserve">. </w:t>
      </w:r>
      <w:r w:rsidR="0059075A" w:rsidRPr="0034619D">
        <w:rPr>
          <w:rFonts w:ascii="Arial" w:eastAsia="Times New Roman" w:hAnsi="Arial" w:cs="Arial"/>
          <w:sz w:val="24"/>
          <w:szCs w:val="24"/>
          <w:lang w:eastAsia="pt-BR"/>
        </w:rPr>
        <w:t xml:space="preserve">Diante das estatísticas que se apresentam se faz necessário a efetiva intervenção </w:t>
      </w:r>
      <w:r w:rsidR="006D1D49">
        <w:rPr>
          <w:rFonts w:ascii="Arial" w:eastAsia="Times New Roman" w:hAnsi="Arial" w:cs="Arial"/>
          <w:sz w:val="24"/>
          <w:szCs w:val="24"/>
          <w:lang w:eastAsia="pt-BR"/>
        </w:rPr>
        <w:t>da FENAJUFE perante o</w:t>
      </w:r>
      <w:r w:rsidR="0059075A" w:rsidRPr="0034619D">
        <w:rPr>
          <w:rFonts w:ascii="Arial" w:eastAsia="Times New Roman" w:hAnsi="Arial" w:cs="Arial"/>
          <w:sz w:val="24"/>
          <w:szCs w:val="24"/>
          <w:lang w:eastAsia="pt-BR"/>
        </w:rPr>
        <w:t xml:space="preserve"> poder público</w:t>
      </w:r>
      <w:r w:rsidR="000C1D0C">
        <w:rPr>
          <w:rFonts w:ascii="Arial" w:eastAsia="Times New Roman" w:hAnsi="Arial" w:cs="Arial"/>
          <w:sz w:val="24"/>
          <w:szCs w:val="24"/>
          <w:lang w:eastAsia="pt-BR"/>
        </w:rPr>
        <w:t xml:space="preserve"> em suas diversas esferas</w:t>
      </w:r>
      <w:r w:rsidR="001E7FE5" w:rsidRPr="0034619D">
        <w:rPr>
          <w:rFonts w:ascii="Arial" w:eastAsia="Times New Roman" w:hAnsi="Arial" w:cs="Arial"/>
          <w:sz w:val="24"/>
          <w:szCs w:val="24"/>
          <w:lang w:eastAsia="pt-BR"/>
        </w:rPr>
        <w:t>,</w:t>
      </w:r>
      <w:r w:rsidR="0059075A" w:rsidRPr="0034619D">
        <w:rPr>
          <w:rFonts w:ascii="Arial" w:eastAsia="Times New Roman" w:hAnsi="Arial" w:cs="Arial"/>
          <w:sz w:val="24"/>
          <w:szCs w:val="24"/>
          <w:lang w:eastAsia="pt-BR"/>
        </w:rPr>
        <w:t xml:space="preserve"> </w:t>
      </w:r>
      <w:r w:rsidR="006D1D49">
        <w:rPr>
          <w:rFonts w:ascii="Arial" w:eastAsia="Times New Roman" w:hAnsi="Arial" w:cs="Arial"/>
          <w:sz w:val="24"/>
          <w:szCs w:val="24"/>
          <w:lang w:eastAsia="pt-BR"/>
        </w:rPr>
        <w:t xml:space="preserve">exigindo, de acordo com o Artigo </w:t>
      </w:r>
      <w:r w:rsidR="000C1D0C">
        <w:rPr>
          <w:rFonts w:ascii="Arial" w:eastAsia="Times New Roman" w:hAnsi="Arial" w:cs="Arial"/>
          <w:sz w:val="24"/>
          <w:szCs w:val="24"/>
          <w:lang w:eastAsia="pt-BR"/>
        </w:rPr>
        <w:t>2º, XII do</w:t>
      </w:r>
      <w:r w:rsidR="006D1D49">
        <w:rPr>
          <w:rFonts w:ascii="Arial" w:eastAsia="Times New Roman" w:hAnsi="Arial" w:cs="Arial"/>
          <w:sz w:val="24"/>
          <w:szCs w:val="24"/>
          <w:lang w:eastAsia="pt-BR"/>
        </w:rPr>
        <w:t xml:space="preserve"> Estatuto</w:t>
      </w:r>
      <w:r w:rsidR="000C1D0C">
        <w:rPr>
          <w:rStyle w:val="Refdenotaderodap"/>
          <w:rFonts w:ascii="Arial" w:eastAsia="Times New Roman" w:hAnsi="Arial" w:cs="Arial"/>
          <w:sz w:val="24"/>
          <w:szCs w:val="24"/>
          <w:lang w:eastAsia="pt-BR"/>
        </w:rPr>
        <w:footnoteReference w:id="4"/>
      </w:r>
      <w:r w:rsidR="006D1D49">
        <w:rPr>
          <w:rFonts w:ascii="Arial" w:eastAsia="Times New Roman" w:hAnsi="Arial" w:cs="Arial"/>
          <w:sz w:val="24"/>
          <w:szCs w:val="24"/>
          <w:lang w:eastAsia="pt-BR"/>
        </w:rPr>
        <w:t xml:space="preserve">, a </w:t>
      </w:r>
      <w:r w:rsidR="006D1D49" w:rsidRPr="0034619D">
        <w:rPr>
          <w:rFonts w:ascii="Arial" w:eastAsia="Times New Roman" w:hAnsi="Arial" w:cs="Arial"/>
          <w:sz w:val="24"/>
          <w:szCs w:val="24"/>
          <w:lang w:eastAsia="pt-BR"/>
        </w:rPr>
        <w:t>ampliação</w:t>
      </w:r>
      <w:r w:rsidR="0059075A" w:rsidRPr="0034619D">
        <w:rPr>
          <w:rFonts w:ascii="Arial" w:eastAsia="Times New Roman" w:hAnsi="Arial" w:cs="Arial"/>
          <w:sz w:val="24"/>
          <w:szCs w:val="24"/>
          <w:lang w:eastAsia="pt-BR"/>
        </w:rPr>
        <w:t xml:space="preserve"> de levantamentos estatísticos de acidentes de trabalho</w:t>
      </w:r>
      <w:r w:rsidR="001E7FE5" w:rsidRPr="0034619D">
        <w:rPr>
          <w:rFonts w:ascii="Arial" w:eastAsia="Times New Roman" w:hAnsi="Arial" w:cs="Arial"/>
          <w:sz w:val="24"/>
          <w:szCs w:val="24"/>
          <w:lang w:eastAsia="pt-BR"/>
        </w:rPr>
        <w:t>,</w:t>
      </w:r>
      <w:r w:rsidR="0059075A" w:rsidRPr="0034619D">
        <w:rPr>
          <w:rFonts w:ascii="Arial" w:eastAsia="Times New Roman" w:hAnsi="Arial" w:cs="Arial"/>
          <w:sz w:val="24"/>
          <w:szCs w:val="24"/>
          <w:lang w:eastAsia="pt-BR"/>
        </w:rPr>
        <w:t xml:space="preserve"> </w:t>
      </w:r>
      <w:r w:rsidR="001E7FE5" w:rsidRPr="0034619D">
        <w:rPr>
          <w:rFonts w:ascii="Arial" w:eastAsia="Times New Roman" w:hAnsi="Arial" w:cs="Arial"/>
          <w:sz w:val="24"/>
          <w:szCs w:val="24"/>
          <w:lang w:eastAsia="pt-BR"/>
        </w:rPr>
        <w:t>através da</w:t>
      </w:r>
      <w:r w:rsidR="0059075A" w:rsidRPr="0034619D">
        <w:rPr>
          <w:rFonts w:ascii="Arial" w:eastAsia="Times New Roman" w:hAnsi="Arial" w:cs="Arial"/>
          <w:sz w:val="24"/>
          <w:szCs w:val="24"/>
          <w:lang w:eastAsia="pt-BR"/>
        </w:rPr>
        <w:t xml:space="preserve"> avaliação </w:t>
      </w:r>
      <w:r w:rsidR="00A904CE" w:rsidRPr="0034619D">
        <w:rPr>
          <w:rFonts w:ascii="Arial" w:eastAsia="Times New Roman" w:hAnsi="Arial" w:cs="Arial"/>
          <w:sz w:val="24"/>
          <w:szCs w:val="24"/>
          <w:lang w:eastAsia="pt-BR"/>
        </w:rPr>
        <w:t>da atividade desenvolvida por profi</w:t>
      </w:r>
      <w:r w:rsidR="006D1D49">
        <w:rPr>
          <w:rFonts w:ascii="Arial" w:eastAsia="Times New Roman" w:hAnsi="Arial" w:cs="Arial"/>
          <w:sz w:val="24"/>
          <w:szCs w:val="24"/>
          <w:lang w:eastAsia="pt-BR"/>
        </w:rPr>
        <w:t>ssionais de Saúde e S</w:t>
      </w:r>
      <w:r w:rsidR="00F46AF9" w:rsidRPr="0034619D">
        <w:rPr>
          <w:rFonts w:ascii="Arial" w:eastAsia="Times New Roman" w:hAnsi="Arial" w:cs="Arial"/>
          <w:sz w:val="24"/>
          <w:szCs w:val="24"/>
          <w:lang w:eastAsia="pt-BR"/>
        </w:rPr>
        <w:t>egurança</w:t>
      </w:r>
      <w:r w:rsidR="00722909">
        <w:rPr>
          <w:rFonts w:ascii="Arial" w:eastAsia="Times New Roman" w:hAnsi="Arial" w:cs="Arial"/>
          <w:sz w:val="24"/>
          <w:szCs w:val="24"/>
          <w:lang w:eastAsia="pt-BR"/>
        </w:rPr>
        <w:t xml:space="preserve">, </w:t>
      </w:r>
      <w:r w:rsidR="00752659">
        <w:rPr>
          <w:rFonts w:ascii="Arial" w:eastAsia="Times New Roman" w:hAnsi="Arial" w:cs="Arial"/>
          <w:sz w:val="24"/>
          <w:szCs w:val="24"/>
          <w:lang w:eastAsia="pt-BR"/>
        </w:rPr>
        <w:t xml:space="preserve">traçando um perfil </w:t>
      </w:r>
      <w:proofErr w:type="spellStart"/>
      <w:r w:rsidR="00752659">
        <w:rPr>
          <w:rFonts w:ascii="Arial" w:eastAsia="Times New Roman" w:hAnsi="Arial" w:cs="Arial"/>
          <w:sz w:val="24"/>
          <w:szCs w:val="24"/>
          <w:lang w:eastAsia="pt-BR"/>
        </w:rPr>
        <w:t>profissiográfico</w:t>
      </w:r>
      <w:proofErr w:type="spellEnd"/>
      <w:r w:rsidR="00752659">
        <w:rPr>
          <w:rFonts w:ascii="Arial" w:eastAsia="Times New Roman" w:hAnsi="Arial" w:cs="Arial"/>
          <w:sz w:val="24"/>
          <w:szCs w:val="24"/>
          <w:lang w:eastAsia="pt-BR"/>
        </w:rPr>
        <w:t xml:space="preserve"> com direcionamento de tratamento adequado</w:t>
      </w:r>
      <w:r w:rsidR="0059075A" w:rsidRPr="0034619D">
        <w:rPr>
          <w:rFonts w:ascii="Arial" w:eastAsia="Times New Roman" w:hAnsi="Arial" w:cs="Arial"/>
          <w:sz w:val="24"/>
          <w:szCs w:val="24"/>
          <w:lang w:eastAsia="pt-BR"/>
        </w:rPr>
        <w:t xml:space="preserve"> e do repensar da atividade do Oficial de forma Global</w:t>
      </w:r>
      <w:r w:rsidR="00722909">
        <w:rPr>
          <w:rFonts w:ascii="Arial" w:eastAsia="Times New Roman" w:hAnsi="Arial" w:cs="Arial"/>
          <w:sz w:val="24"/>
          <w:szCs w:val="24"/>
          <w:lang w:eastAsia="pt-BR"/>
        </w:rPr>
        <w:t>. N</w:t>
      </w:r>
      <w:r w:rsidR="0059075A" w:rsidRPr="0034619D">
        <w:rPr>
          <w:rFonts w:ascii="Arial" w:eastAsia="Times New Roman" w:hAnsi="Arial" w:cs="Arial"/>
          <w:sz w:val="24"/>
          <w:szCs w:val="24"/>
          <w:lang w:eastAsia="pt-BR"/>
        </w:rPr>
        <w:t xml:space="preserve">ão só </w:t>
      </w:r>
      <w:r w:rsidR="001E7FE5" w:rsidRPr="0034619D">
        <w:rPr>
          <w:rFonts w:ascii="Arial" w:eastAsia="Times New Roman" w:hAnsi="Arial" w:cs="Arial"/>
          <w:sz w:val="24"/>
          <w:szCs w:val="24"/>
          <w:lang w:eastAsia="pt-BR"/>
        </w:rPr>
        <w:t>com a implantação de</w:t>
      </w:r>
      <w:r w:rsidR="0059075A" w:rsidRPr="0034619D">
        <w:rPr>
          <w:rFonts w:ascii="Arial" w:eastAsia="Times New Roman" w:hAnsi="Arial" w:cs="Arial"/>
          <w:sz w:val="24"/>
          <w:szCs w:val="24"/>
          <w:lang w:eastAsia="pt-BR"/>
        </w:rPr>
        <w:t xml:space="preserve"> programas </w:t>
      </w:r>
      <w:r w:rsidR="001E7FE5" w:rsidRPr="0034619D">
        <w:rPr>
          <w:rFonts w:ascii="Arial" w:eastAsia="Times New Roman" w:hAnsi="Arial" w:cs="Arial"/>
          <w:sz w:val="24"/>
          <w:szCs w:val="24"/>
          <w:lang w:eastAsia="pt-BR"/>
        </w:rPr>
        <w:t xml:space="preserve">que tratam as conseqüências </w:t>
      </w:r>
      <w:r w:rsidR="0059075A" w:rsidRPr="0034619D">
        <w:rPr>
          <w:rFonts w:ascii="Arial" w:eastAsia="Times New Roman" w:hAnsi="Arial" w:cs="Arial"/>
          <w:sz w:val="24"/>
          <w:szCs w:val="24"/>
          <w:lang w:eastAsia="pt-BR"/>
        </w:rPr>
        <w:t>permanentes de capacitação em defesa pessoal</w:t>
      </w:r>
      <w:r w:rsidR="00F46AF9" w:rsidRPr="0034619D">
        <w:rPr>
          <w:rFonts w:ascii="Arial" w:eastAsia="Times New Roman" w:hAnsi="Arial" w:cs="Arial"/>
          <w:sz w:val="24"/>
          <w:szCs w:val="24"/>
          <w:lang w:eastAsia="pt-BR"/>
        </w:rPr>
        <w:t>,</w:t>
      </w:r>
      <w:r w:rsidR="0059075A" w:rsidRPr="0034619D">
        <w:rPr>
          <w:rFonts w:ascii="Arial" w:eastAsia="Times New Roman" w:hAnsi="Arial" w:cs="Arial"/>
          <w:sz w:val="24"/>
          <w:szCs w:val="24"/>
          <w:lang w:eastAsia="pt-BR"/>
        </w:rPr>
        <w:t xml:space="preserve"> mas também em técnicas de abordagem e abordagem em equipe, </w:t>
      </w:r>
      <w:r w:rsidR="001E7FE5" w:rsidRPr="0034619D">
        <w:rPr>
          <w:rFonts w:ascii="Arial" w:eastAsia="Times New Roman" w:hAnsi="Arial" w:cs="Arial"/>
          <w:sz w:val="24"/>
          <w:szCs w:val="24"/>
          <w:lang w:eastAsia="pt-BR"/>
        </w:rPr>
        <w:t>implantação de Fóruns Permanentes de Discussão d</w:t>
      </w:r>
      <w:r w:rsidR="0059075A" w:rsidRPr="0034619D">
        <w:rPr>
          <w:rFonts w:ascii="Arial" w:eastAsia="Times New Roman" w:hAnsi="Arial" w:cs="Arial"/>
          <w:sz w:val="24"/>
          <w:szCs w:val="24"/>
          <w:lang w:eastAsia="pt-BR"/>
        </w:rPr>
        <w:t xml:space="preserve">o trabalho do Oficial </w:t>
      </w:r>
      <w:r w:rsidR="001E7FE5" w:rsidRPr="0034619D">
        <w:rPr>
          <w:rFonts w:ascii="Arial" w:eastAsia="Times New Roman" w:hAnsi="Arial" w:cs="Arial"/>
          <w:sz w:val="24"/>
          <w:szCs w:val="24"/>
          <w:lang w:eastAsia="pt-BR"/>
        </w:rPr>
        <w:t xml:space="preserve">e de novas configurações </w:t>
      </w:r>
      <w:r w:rsidR="000C1D0C">
        <w:rPr>
          <w:rFonts w:ascii="Arial" w:eastAsia="Times New Roman" w:hAnsi="Arial" w:cs="Arial"/>
          <w:sz w:val="24"/>
          <w:szCs w:val="24"/>
          <w:lang w:eastAsia="pt-BR"/>
        </w:rPr>
        <w:t xml:space="preserve">e equipamentos </w:t>
      </w:r>
      <w:r w:rsidR="001E7FE5" w:rsidRPr="0034619D">
        <w:rPr>
          <w:rFonts w:ascii="Arial" w:eastAsia="Times New Roman" w:hAnsi="Arial" w:cs="Arial"/>
          <w:sz w:val="24"/>
          <w:szCs w:val="24"/>
          <w:lang w:eastAsia="pt-BR"/>
        </w:rPr>
        <w:t>para execução do trabalho que levariam a preservação da integridade física e psíquica d</w:t>
      </w:r>
      <w:r w:rsidR="00F46AF9" w:rsidRPr="0034619D">
        <w:rPr>
          <w:rFonts w:ascii="Arial" w:eastAsia="Times New Roman" w:hAnsi="Arial" w:cs="Arial"/>
          <w:sz w:val="24"/>
          <w:szCs w:val="24"/>
          <w:lang w:eastAsia="pt-BR"/>
        </w:rPr>
        <w:t>este profissional</w:t>
      </w:r>
      <w:r w:rsidR="001E7FE5" w:rsidRPr="0034619D">
        <w:rPr>
          <w:rFonts w:ascii="Arial" w:eastAsia="Times New Roman" w:hAnsi="Arial" w:cs="Arial"/>
          <w:sz w:val="24"/>
          <w:szCs w:val="24"/>
          <w:lang w:eastAsia="pt-BR"/>
        </w:rPr>
        <w:t xml:space="preserve"> na execução do seu trabalho.  </w:t>
      </w:r>
      <w:r w:rsidR="0059075A" w:rsidRPr="0034619D">
        <w:rPr>
          <w:rFonts w:ascii="Arial" w:eastAsia="Times New Roman" w:hAnsi="Arial" w:cs="Arial"/>
          <w:sz w:val="24"/>
          <w:szCs w:val="24"/>
          <w:lang w:eastAsia="pt-BR"/>
        </w:rPr>
        <w:t xml:space="preserve"> </w:t>
      </w:r>
    </w:p>
    <w:p w:rsidR="00C25CF5" w:rsidRPr="0034619D" w:rsidRDefault="00C25CF5" w:rsidP="00C25CF5">
      <w:pPr>
        <w:shd w:val="clear" w:color="auto" w:fill="FFFFFF"/>
        <w:spacing w:after="30" w:line="240" w:lineRule="auto"/>
        <w:ind w:left="851" w:firstLine="708"/>
        <w:jc w:val="both"/>
        <w:rPr>
          <w:rFonts w:ascii="Arial" w:eastAsia="Times New Roman" w:hAnsi="Arial" w:cs="Arial"/>
          <w:sz w:val="24"/>
          <w:szCs w:val="24"/>
          <w:lang w:eastAsia="pt-BR"/>
        </w:rPr>
      </w:pPr>
    </w:p>
    <w:p w:rsidR="00C25CF5" w:rsidRDefault="00C25CF5" w:rsidP="00C25CF5">
      <w:pPr>
        <w:shd w:val="clear" w:color="auto" w:fill="FFFFFF"/>
        <w:spacing w:after="30" w:line="240" w:lineRule="auto"/>
        <w:ind w:left="851" w:firstLine="708"/>
        <w:jc w:val="right"/>
        <w:rPr>
          <w:rFonts w:ascii="Arial" w:eastAsia="Times New Roman" w:hAnsi="Arial" w:cs="Arial"/>
          <w:sz w:val="24"/>
          <w:szCs w:val="24"/>
          <w:lang w:eastAsia="pt-BR"/>
        </w:rPr>
      </w:pPr>
      <w:r w:rsidRPr="0034619D">
        <w:rPr>
          <w:rFonts w:ascii="Arial" w:eastAsia="Times New Roman" w:hAnsi="Arial" w:cs="Arial"/>
          <w:sz w:val="24"/>
          <w:szCs w:val="24"/>
          <w:lang w:eastAsia="pt-BR"/>
        </w:rPr>
        <w:tab/>
        <w:t xml:space="preserve">Brasília, </w:t>
      </w:r>
      <w:r w:rsidR="00C607C1">
        <w:rPr>
          <w:rFonts w:ascii="Arial" w:eastAsia="Times New Roman" w:hAnsi="Arial" w:cs="Arial"/>
          <w:sz w:val="24"/>
          <w:szCs w:val="24"/>
          <w:lang w:eastAsia="pt-BR"/>
        </w:rPr>
        <w:t>06</w:t>
      </w:r>
      <w:r w:rsidRPr="0034619D">
        <w:rPr>
          <w:rFonts w:ascii="Arial" w:eastAsia="Times New Roman" w:hAnsi="Arial" w:cs="Arial"/>
          <w:sz w:val="24"/>
          <w:szCs w:val="24"/>
          <w:lang w:eastAsia="pt-BR"/>
        </w:rPr>
        <w:t xml:space="preserve"> de </w:t>
      </w:r>
      <w:r w:rsidR="00C607C1">
        <w:rPr>
          <w:rFonts w:ascii="Arial" w:eastAsia="Times New Roman" w:hAnsi="Arial" w:cs="Arial"/>
          <w:sz w:val="24"/>
          <w:szCs w:val="24"/>
          <w:lang w:eastAsia="pt-BR"/>
        </w:rPr>
        <w:t>abril</w:t>
      </w:r>
      <w:r w:rsidRPr="0034619D">
        <w:rPr>
          <w:rFonts w:ascii="Arial" w:eastAsia="Times New Roman" w:hAnsi="Arial" w:cs="Arial"/>
          <w:sz w:val="24"/>
          <w:szCs w:val="24"/>
          <w:lang w:eastAsia="pt-BR"/>
        </w:rPr>
        <w:t xml:space="preserve"> de 2016.</w:t>
      </w:r>
    </w:p>
    <w:p w:rsidR="000A6A7A" w:rsidRDefault="000A6A7A" w:rsidP="00C25CF5">
      <w:pPr>
        <w:shd w:val="clear" w:color="auto" w:fill="FFFFFF"/>
        <w:spacing w:after="30" w:line="240" w:lineRule="auto"/>
        <w:ind w:left="851" w:firstLine="708"/>
        <w:jc w:val="right"/>
        <w:rPr>
          <w:rFonts w:ascii="Arial" w:eastAsia="Times New Roman" w:hAnsi="Arial" w:cs="Arial"/>
          <w:sz w:val="24"/>
          <w:szCs w:val="24"/>
          <w:lang w:eastAsia="pt-BR"/>
        </w:rPr>
      </w:pPr>
    </w:p>
    <w:p w:rsidR="000A6A7A" w:rsidRDefault="000A6A7A" w:rsidP="00C25CF5">
      <w:pPr>
        <w:shd w:val="clear" w:color="auto" w:fill="FFFFFF"/>
        <w:spacing w:after="30" w:line="240" w:lineRule="auto"/>
        <w:ind w:left="851" w:firstLine="708"/>
        <w:jc w:val="right"/>
        <w:rPr>
          <w:rFonts w:ascii="Arial" w:eastAsia="Times New Roman" w:hAnsi="Arial" w:cs="Arial"/>
          <w:sz w:val="24"/>
          <w:szCs w:val="24"/>
          <w:lang w:eastAsia="pt-BR"/>
        </w:rPr>
      </w:pPr>
    </w:p>
    <w:p w:rsidR="00752659" w:rsidRDefault="00752659" w:rsidP="00C25CF5">
      <w:pPr>
        <w:shd w:val="clear" w:color="auto" w:fill="FFFFFF"/>
        <w:spacing w:after="30" w:line="240" w:lineRule="auto"/>
        <w:ind w:left="851" w:firstLine="708"/>
        <w:jc w:val="right"/>
        <w:rPr>
          <w:rFonts w:ascii="Arial" w:eastAsia="Times New Roman" w:hAnsi="Arial" w:cs="Arial"/>
          <w:sz w:val="24"/>
          <w:szCs w:val="24"/>
          <w:lang w:eastAsia="pt-BR"/>
        </w:rPr>
      </w:pPr>
      <w:r>
        <w:rPr>
          <w:rFonts w:ascii="Arial" w:eastAsia="Times New Roman" w:hAnsi="Arial" w:cs="Arial"/>
          <w:sz w:val="24"/>
          <w:szCs w:val="24"/>
          <w:lang w:eastAsia="pt-BR"/>
        </w:rPr>
        <w:t>Daniela da S. Pontual Machado</w:t>
      </w:r>
      <w:r w:rsidR="00FA1515">
        <w:rPr>
          <w:rFonts w:ascii="Arial" w:eastAsia="Times New Roman" w:hAnsi="Arial" w:cs="Arial"/>
          <w:sz w:val="24"/>
          <w:szCs w:val="24"/>
          <w:lang w:eastAsia="pt-BR"/>
        </w:rPr>
        <w:t xml:space="preserve"> – Delegado SINDJUS/DF -</w:t>
      </w:r>
      <w:r w:rsidR="00F91A31">
        <w:rPr>
          <w:rFonts w:ascii="Arial" w:eastAsia="Times New Roman" w:hAnsi="Arial" w:cs="Arial"/>
          <w:sz w:val="24"/>
          <w:szCs w:val="24"/>
          <w:lang w:eastAsia="pt-BR"/>
        </w:rPr>
        <w:t xml:space="preserve"> TJDFT</w:t>
      </w:r>
      <w:r w:rsidR="00FA1515">
        <w:rPr>
          <w:rFonts w:ascii="Arial" w:eastAsia="Times New Roman" w:hAnsi="Arial" w:cs="Arial"/>
          <w:sz w:val="24"/>
          <w:szCs w:val="24"/>
          <w:lang w:eastAsia="pt-BR"/>
        </w:rPr>
        <w:t xml:space="preserve"> </w:t>
      </w:r>
    </w:p>
    <w:p w:rsidR="00752659" w:rsidRDefault="00752659" w:rsidP="00C25CF5">
      <w:pPr>
        <w:shd w:val="clear" w:color="auto" w:fill="FFFFFF"/>
        <w:spacing w:after="30" w:line="240" w:lineRule="auto"/>
        <w:ind w:left="851" w:firstLine="708"/>
        <w:jc w:val="right"/>
        <w:rPr>
          <w:rFonts w:ascii="Arial" w:eastAsia="Times New Roman" w:hAnsi="Arial" w:cs="Arial"/>
          <w:sz w:val="24"/>
          <w:szCs w:val="24"/>
          <w:lang w:eastAsia="pt-BR"/>
        </w:rPr>
      </w:pPr>
      <w:proofErr w:type="spellStart"/>
      <w:r>
        <w:rPr>
          <w:rFonts w:ascii="Arial" w:eastAsia="Times New Roman" w:hAnsi="Arial" w:cs="Arial"/>
          <w:sz w:val="24"/>
          <w:szCs w:val="24"/>
          <w:lang w:eastAsia="pt-BR"/>
        </w:rPr>
        <w:t>Celisa</w:t>
      </w:r>
      <w:proofErr w:type="spellEnd"/>
      <w:r>
        <w:rPr>
          <w:rFonts w:ascii="Arial" w:eastAsia="Times New Roman" w:hAnsi="Arial" w:cs="Arial"/>
          <w:sz w:val="24"/>
          <w:szCs w:val="24"/>
          <w:lang w:eastAsia="pt-BR"/>
        </w:rPr>
        <w:t xml:space="preserve"> Laureano Prata Cardoso</w:t>
      </w:r>
      <w:r w:rsidR="00F91A31">
        <w:rPr>
          <w:rFonts w:ascii="Arial" w:eastAsia="Times New Roman" w:hAnsi="Arial" w:cs="Arial"/>
          <w:sz w:val="24"/>
          <w:szCs w:val="24"/>
          <w:lang w:eastAsia="pt-BR"/>
        </w:rPr>
        <w:t xml:space="preserve"> –</w:t>
      </w:r>
      <w:r w:rsidR="00FA1515">
        <w:rPr>
          <w:rFonts w:ascii="Arial" w:eastAsia="Times New Roman" w:hAnsi="Arial" w:cs="Arial"/>
          <w:sz w:val="24"/>
          <w:szCs w:val="24"/>
          <w:lang w:eastAsia="pt-BR"/>
        </w:rPr>
        <w:t xml:space="preserve"> Delegado SINDJUS/DF -</w:t>
      </w:r>
      <w:r w:rsidR="00F91A31">
        <w:rPr>
          <w:rFonts w:ascii="Arial" w:eastAsia="Times New Roman" w:hAnsi="Arial" w:cs="Arial"/>
          <w:sz w:val="24"/>
          <w:szCs w:val="24"/>
          <w:lang w:eastAsia="pt-BR"/>
        </w:rPr>
        <w:t xml:space="preserve"> TJDFT</w:t>
      </w:r>
      <w:r w:rsidR="00FA1515">
        <w:rPr>
          <w:rFonts w:ascii="Arial" w:eastAsia="Times New Roman" w:hAnsi="Arial" w:cs="Arial"/>
          <w:sz w:val="24"/>
          <w:szCs w:val="24"/>
          <w:lang w:eastAsia="pt-BR"/>
        </w:rPr>
        <w:t xml:space="preserve"> </w:t>
      </w:r>
    </w:p>
    <w:p w:rsidR="00F91A31" w:rsidRDefault="00F91A31" w:rsidP="00F91A31">
      <w:pPr>
        <w:shd w:val="clear" w:color="auto" w:fill="FFFFFF"/>
        <w:spacing w:after="30" w:line="240" w:lineRule="auto"/>
        <w:ind w:left="851" w:firstLine="708"/>
        <w:jc w:val="right"/>
        <w:rPr>
          <w:rFonts w:ascii="Arial" w:eastAsia="Times New Roman" w:hAnsi="Arial" w:cs="Arial"/>
          <w:sz w:val="24"/>
          <w:szCs w:val="24"/>
          <w:lang w:eastAsia="pt-BR"/>
        </w:rPr>
      </w:pPr>
      <w:r>
        <w:rPr>
          <w:rFonts w:ascii="Arial" w:eastAsia="Times New Roman" w:hAnsi="Arial" w:cs="Arial"/>
          <w:sz w:val="24"/>
          <w:szCs w:val="24"/>
          <w:lang w:eastAsia="pt-BR"/>
        </w:rPr>
        <w:t>Márcio Carneiro Rodrigues –</w:t>
      </w:r>
      <w:r w:rsidR="00FA1515">
        <w:rPr>
          <w:rFonts w:ascii="Arial" w:eastAsia="Times New Roman" w:hAnsi="Arial" w:cs="Arial"/>
          <w:sz w:val="24"/>
          <w:szCs w:val="24"/>
          <w:lang w:eastAsia="pt-BR"/>
        </w:rPr>
        <w:t xml:space="preserve"> Delegado SINDJUS/DF -</w:t>
      </w:r>
      <w:r>
        <w:rPr>
          <w:rFonts w:ascii="Arial" w:eastAsia="Times New Roman" w:hAnsi="Arial" w:cs="Arial"/>
          <w:sz w:val="24"/>
          <w:szCs w:val="24"/>
          <w:lang w:eastAsia="pt-BR"/>
        </w:rPr>
        <w:t xml:space="preserve"> TSE </w:t>
      </w:r>
    </w:p>
    <w:p w:rsidR="00752659" w:rsidRDefault="00752659" w:rsidP="00C25CF5">
      <w:pPr>
        <w:shd w:val="clear" w:color="auto" w:fill="FFFFFF"/>
        <w:spacing w:after="30" w:line="240" w:lineRule="auto"/>
        <w:ind w:left="851" w:firstLine="708"/>
        <w:jc w:val="right"/>
        <w:rPr>
          <w:rFonts w:ascii="Arial" w:eastAsia="Times New Roman" w:hAnsi="Arial" w:cs="Arial"/>
          <w:sz w:val="24"/>
          <w:szCs w:val="24"/>
          <w:lang w:eastAsia="pt-BR"/>
        </w:rPr>
      </w:pPr>
      <w:r>
        <w:rPr>
          <w:rFonts w:ascii="Arial" w:eastAsia="Times New Roman" w:hAnsi="Arial" w:cs="Arial"/>
          <w:sz w:val="24"/>
          <w:szCs w:val="24"/>
          <w:lang w:eastAsia="pt-BR"/>
        </w:rPr>
        <w:t>Edinaldo Gomes de Sousa</w:t>
      </w:r>
      <w:r w:rsidR="00F91A31">
        <w:rPr>
          <w:rFonts w:ascii="Arial" w:eastAsia="Times New Roman" w:hAnsi="Arial" w:cs="Arial"/>
          <w:sz w:val="24"/>
          <w:szCs w:val="24"/>
          <w:lang w:eastAsia="pt-BR"/>
        </w:rPr>
        <w:t xml:space="preserve"> </w:t>
      </w:r>
      <w:r w:rsidR="00FA1515">
        <w:rPr>
          <w:rFonts w:ascii="Arial" w:eastAsia="Times New Roman" w:hAnsi="Arial" w:cs="Arial"/>
          <w:sz w:val="24"/>
          <w:szCs w:val="24"/>
          <w:lang w:eastAsia="pt-BR"/>
        </w:rPr>
        <w:t>– Delegado SINDJUS/DF -</w:t>
      </w:r>
      <w:r w:rsidR="00F91A31">
        <w:rPr>
          <w:rFonts w:ascii="Arial" w:eastAsia="Times New Roman" w:hAnsi="Arial" w:cs="Arial"/>
          <w:sz w:val="24"/>
          <w:szCs w:val="24"/>
          <w:lang w:eastAsia="pt-BR"/>
        </w:rPr>
        <w:t xml:space="preserve"> TJDFT</w:t>
      </w:r>
      <w:r w:rsidR="00FA1515">
        <w:rPr>
          <w:rFonts w:ascii="Arial" w:eastAsia="Times New Roman" w:hAnsi="Arial" w:cs="Arial"/>
          <w:sz w:val="24"/>
          <w:szCs w:val="24"/>
          <w:lang w:eastAsia="pt-BR"/>
        </w:rPr>
        <w:t xml:space="preserve"> </w:t>
      </w:r>
    </w:p>
    <w:p w:rsidR="00752659" w:rsidRDefault="00752659" w:rsidP="00FA1515">
      <w:pPr>
        <w:shd w:val="clear" w:color="auto" w:fill="FFFFFF"/>
        <w:spacing w:after="30" w:line="240" w:lineRule="auto"/>
        <w:ind w:left="851" w:firstLine="708"/>
        <w:jc w:val="right"/>
        <w:rPr>
          <w:rFonts w:ascii="Arial" w:eastAsia="Times New Roman" w:hAnsi="Arial" w:cs="Arial"/>
          <w:sz w:val="24"/>
          <w:szCs w:val="24"/>
          <w:lang w:eastAsia="pt-BR"/>
        </w:rPr>
      </w:pPr>
      <w:proofErr w:type="spellStart"/>
      <w:r>
        <w:rPr>
          <w:rFonts w:ascii="Arial" w:eastAsia="Times New Roman" w:hAnsi="Arial" w:cs="Arial"/>
          <w:sz w:val="24"/>
          <w:szCs w:val="24"/>
          <w:lang w:eastAsia="pt-BR"/>
        </w:rPr>
        <w:t>Eldo</w:t>
      </w:r>
      <w:proofErr w:type="spellEnd"/>
      <w:r>
        <w:rPr>
          <w:rFonts w:ascii="Arial" w:eastAsia="Times New Roman" w:hAnsi="Arial" w:cs="Arial"/>
          <w:sz w:val="24"/>
          <w:szCs w:val="24"/>
          <w:lang w:eastAsia="pt-BR"/>
        </w:rPr>
        <w:t xml:space="preserve"> Luiz Pereira de Abreu</w:t>
      </w:r>
      <w:r w:rsidR="00F91A31">
        <w:rPr>
          <w:rFonts w:ascii="Arial" w:eastAsia="Times New Roman" w:hAnsi="Arial" w:cs="Arial"/>
          <w:sz w:val="24"/>
          <w:szCs w:val="24"/>
          <w:lang w:eastAsia="pt-BR"/>
        </w:rPr>
        <w:t xml:space="preserve"> –</w:t>
      </w:r>
      <w:r w:rsidR="00FA1515">
        <w:rPr>
          <w:rFonts w:ascii="Arial" w:eastAsia="Times New Roman" w:hAnsi="Arial" w:cs="Arial"/>
          <w:sz w:val="24"/>
          <w:szCs w:val="24"/>
          <w:lang w:eastAsia="pt-BR"/>
        </w:rPr>
        <w:t xml:space="preserve"> Delegado SINDJUS/DF -</w:t>
      </w:r>
      <w:r w:rsidR="00F91A31">
        <w:rPr>
          <w:rFonts w:ascii="Arial" w:eastAsia="Times New Roman" w:hAnsi="Arial" w:cs="Arial"/>
          <w:sz w:val="24"/>
          <w:szCs w:val="24"/>
          <w:lang w:eastAsia="pt-BR"/>
        </w:rPr>
        <w:t xml:space="preserve"> MPDFT</w:t>
      </w:r>
    </w:p>
    <w:p w:rsidR="00752659" w:rsidRDefault="00752659" w:rsidP="00C25CF5">
      <w:pPr>
        <w:shd w:val="clear" w:color="auto" w:fill="FFFFFF"/>
        <w:spacing w:after="30" w:line="240" w:lineRule="auto"/>
        <w:ind w:left="851" w:firstLine="708"/>
        <w:jc w:val="right"/>
        <w:rPr>
          <w:rFonts w:ascii="Arial" w:eastAsia="Times New Roman" w:hAnsi="Arial" w:cs="Arial"/>
          <w:sz w:val="24"/>
          <w:szCs w:val="24"/>
          <w:lang w:eastAsia="pt-BR"/>
        </w:rPr>
      </w:pPr>
      <w:r>
        <w:rPr>
          <w:rFonts w:ascii="Arial" w:eastAsia="Times New Roman" w:hAnsi="Arial" w:cs="Arial"/>
          <w:sz w:val="24"/>
          <w:szCs w:val="24"/>
          <w:lang w:eastAsia="pt-BR"/>
        </w:rPr>
        <w:t xml:space="preserve">Marco Antônio Vieira </w:t>
      </w:r>
      <w:proofErr w:type="spellStart"/>
      <w:r>
        <w:rPr>
          <w:rFonts w:ascii="Arial" w:eastAsia="Times New Roman" w:hAnsi="Arial" w:cs="Arial"/>
          <w:sz w:val="24"/>
          <w:szCs w:val="24"/>
          <w:lang w:eastAsia="pt-BR"/>
        </w:rPr>
        <w:t>Scarpati</w:t>
      </w:r>
      <w:proofErr w:type="spellEnd"/>
      <w:r w:rsidR="00F91A31">
        <w:rPr>
          <w:rFonts w:ascii="Arial" w:eastAsia="Times New Roman" w:hAnsi="Arial" w:cs="Arial"/>
          <w:sz w:val="24"/>
          <w:szCs w:val="24"/>
          <w:lang w:eastAsia="pt-BR"/>
        </w:rPr>
        <w:t xml:space="preserve"> –</w:t>
      </w:r>
      <w:r w:rsidR="00FA1515">
        <w:rPr>
          <w:rFonts w:ascii="Arial" w:eastAsia="Times New Roman" w:hAnsi="Arial" w:cs="Arial"/>
          <w:sz w:val="24"/>
          <w:szCs w:val="24"/>
          <w:lang w:eastAsia="pt-BR"/>
        </w:rPr>
        <w:t xml:space="preserve"> Delegado SINDJUS/DF -</w:t>
      </w:r>
      <w:r w:rsidR="00F91A31">
        <w:rPr>
          <w:rFonts w:ascii="Arial" w:eastAsia="Times New Roman" w:hAnsi="Arial" w:cs="Arial"/>
          <w:sz w:val="24"/>
          <w:szCs w:val="24"/>
          <w:lang w:eastAsia="pt-BR"/>
        </w:rPr>
        <w:t xml:space="preserve"> TJDFT </w:t>
      </w:r>
    </w:p>
    <w:p w:rsidR="00752659" w:rsidRDefault="00752659" w:rsidP="00C25CF5">
      <w:pPr>
        <w:shd w:val="clear" w:color="auto" w:fill="FFFFFF"/>
        <w:spacing w:after="30" w:line="240" w:lineRule="auto"/>
        <w:ind w:left="851" w:firstLine="708"/>
        <w:jc w:val="right"/>
        <w:rPr>
          <w:rFonts w:ascii="Arial" w:eastAsia="Times New Roman" w:hAnsi="Arial" w:cs="Arial"/>
          <w:sz w:val="24"/>
          <w:szCs w:val="24"/>
          <w:lang w:eastAsia="pt-BR"/>
        </w:rPr>
      </w:pPr>
      <w:r>
        <w:rPr>
          <w:rFonts w:ascii="Arial" w:eastAsia="Times New Roman" w:hAnsi="Arial" w:cs="Arial"/>
          <w:sz w:val="24"/>
          <w:szCs w:val="24"/>
          <w:lang w:eastAsia="pt-BR"/>
        </w:rPr>
        <w:t>Gerardo Alves Lima Filho</w:t>
      </w:r>
      <w:r w:rsidR="00F91A31">
        <w:rPr>
          <w:rFonts w:ascii="Arial" w:eastAsia="Times New Roman" w:hAnsi="Arial" w:cs="Arial"/>
          <w:sz w:val="24"/>
          <w:szCs w:val="24"/>
          <w:lang w:eastAsia="pt-BR"/>
        </w:rPr>
        <w:t xml:space="preserve"> –</w:t>
      </w:r>
      <w:r w:rsidR="00FA1515">
        <w:rPr>
          <w:rFonts w:ascii="Arial" w:eastAsia="Times New Roman" w:hAnsi="Arial" w:cs="Arial"/>
          <w:sz w:val="24"/>
          <w:szCs w:val="24"/>
          <w:lang w:eastAsia="pt-BR"/>
        </w:rPr>
        <w:t xml:space="preserve"> Delegado SINDJUS/DF -</w:t>
      </w:r>
      <w:r w:rsidR="00F91A31">
        <w:rPr>
          <w:rFonts w:ascii="Arial" w:eastAsia="Times New Roman" w:hAnsi="Arial" w:cs="Arial"/>
          <w:sz w:val="24"/>
          <w:szCs w:val="24"/>
          <w:lang w:eastAsia="pt-BR"/>
        </w:rPr>
        <w:t xml:space="preserve"> TJDFT </w:t>
      </w:r>
    </w:p>
    <w:p w:rsidR="00F91A31" w:rsidRDefault="00752659" w:rsidP="00C25CF5">
      <w:pPr>
        <w:shd w:val="clear" w:color="auto" w:fill="FFFFFF"/>
        <w:spacing w:after="30" w:line="240" w:lineRule="auto"/>
        <w:ind w:left="851" w:firstLine="708"/>
        <w:jc w:val="right"/>
        <w:rPr>
          <w:rFonts w:ascii="Arial" w:eastAsia="Times New Roman" w:hAnsi="Arial" w:cs="Arial"/>
          <w:sz w:val="24"/>
          <w:szCs w:val="24"/>
          <w:lang w:eastAsia="pt-BR"/>
        </w:rPr>
      </w:pPr>
      <w:r>
        <w:rPr>
          <w:rFonts w:ascii="Arial" w:eastAsia="Times New Roman" w:hAnsi="Arial" w:cs="Arial"/>
          <w:sz w:val="24"/>
          <w:szCs w:val="24"/>
          <w:lang w:eastAsia="pt-BR"/>
        </w:rPr>
        <w:t>Cristina Barbosa Dorneles</w:t>
      </w:r>
      <w:r w:rsidR="00F91A31">
        <w:rPr>
          <w:rFonts w:ascii="Arial" w:eastAsia="Times New Roman" w:hAnsi="Arial" w:cs="Arial"/>
          <w:sz w:val="24"/>
          <w:szCs w:val="24"/>
          <w:lang w:eastAsia="pt-BR"/>
        </w:rPr>
        <w:t xml:space="preserve"> –</w:t>
      </w:r>
      <w:r w:rsidR="00FA1515">
        <w:rPr>
          <w:rFonts w:ascii="Arial" w:eastAsia="Times New Roman" w:hAnsi="Arial" w:cs="Arial"/>
          <w:sz w:val="24"/>
          <w:szCs w:val="24"/>
          <w:lang w:eastAsia="pt-BR"/>
        </w:rPr>
        <w:t xml:space="preserve"> Delegado SINDJUS/DF -</w:t>
      </w:r>
      <w:r w:rsidR="00F91A31">
        <w:rPr>
          <w:rFonts w:ascii="Arial" w:eastAsia="Times New Roman" w:hAnsi="Arial" w:cs="Arial"/>
          <w:sz w:val="24"/>
          <w:szCs w:val="24"/>
          <w:lang w:eastAsia="pt-BR"/>
        </w:rPr>
        <w:t xml:space="preserve"> TJDFT</w:t>
      </w:r>
      <w:r w:rsidR="00FA1515">
        <w:rPr>
          <w:rFonts w:ascii="Arial" w:eastAsia="Times New Roman" w:hAnsi="Arial" w:cs="Arial"/>
          <w:sz w:val="24"/>
          <w:szCs w:val="24"/>
          <w:lang w:eastAsia="pt-BR"/>
        </w:rPr>
        <w:t xml:space="preserve"> </w:t>
      </w:r>
    </w:p>
    <w:p w:rsidR="00F91A31" w:rsidRDefault="00F91A31" w:rsidP="00F91A31">
      <w:pPr>
        <w:shd w:val="clear" w:color="auto" w:fill="FFFFFF"/>
        <w:spacing w:after="30" w:line="240" w:lineRule="auto"/>
        <w:ind w:left="851" w:firstLine="708"/>
        <w:jc w:val="right"/>
        <w:rPr>
          <w:rFonts w:ascii="Arial" w:eastAsia="Times New Roman" w:hAnsi="Arial" w:cs="Arial"/>
          <w:sz w:val="24"/>
          <w:szCs w:val="24"/>
          <w:lang w:eastAsia="pt-BR"/>
        </w:rPr>
      </w:pPr>
      <w:r>
        <w:rPr>
          <w:rFonts w:ascii="Arial" w:eastAsia="Times New Roman" w:hAnsi="Arial" w:cs="Arial"/>
          <w:sz w:val="24"/>
          <w:szCs w:val="24"/>
          <w:lang w:eastAsia="pt-BR"/>
        </w:rPr>
        <w:t xml:space="preserve">Carolina Cavalcante </w:t>
      </w:r>
      <w:proofErr w:type="spellStart"/>
      <w:r>
        <w:rPr>
          <w:rFonts w:ascii="Arial" w:eastAsia="Times New Roman" w:hAnsi="Arial" w:cs="Arial"/>
          <w:sz w:val="24"/>
          <w:szCs w:val="24"/>
          <w:lang w:eastAsia="pt-BR"/>
        </w:rPr>
        <w:t>Lipinski</w:t>
      </w:r>
      <w:proofErr w:type="spellEnd"/>
      <w:r>
        <w:rPr>
          <w:rFonts w:ascii="Arial" w:eastAsia="Times New Roman" w:hAnsi="Arial" w:cs="Arial"/>
          <w:sz w:val="24"/>
          <w:szCs w:val="24"/>
          <w:lang w:eastAsia="pt-BR"/>
        </w:rPr>
        <w:t xml:space="preserve"> –</w:t>
      </w:r>
      <w:r w:rsidR="00FA1515">
        <w:rPr>
          <w:rFonts w:ascii="Arial" w:eastAsia="Times New Roman" w:hAnsi="Arial" w:cs="Arial"/>
          <w:sz w:val="24"/>
          <w:szCs w:val="24"/>
          <w:lang w:eastAsia="pt-BR"/>
        </w:rPr>
        <w:t xml:space="preserve"> Delegada S</w:t>
      </w:r>
      <w:r w:rsidR="00083829">
        <w:rPr>
          <w:rFonts w:ascii="Arial" w:eastAsia="Times New Roman" w:hAnsi="Arial" w:cs="Arial"/>
          <w:sz w:val="24"/>
          <w:szCs w:val="24"/>
          <w:lang w:eastAsia="pt-BR"/>
        </w:rPr>
        <w:t>INTRAJUFE</w:t>
      </w:r>
      <w:r w:rsidR="00FA1515">
        <w:rPr>
          <w:rFonts w:ascii="Arial" w:eastAsia="Times New Roman" w:hAnsi="Arial" w:cs="Arial"/>
          <w:sz w:val="24"/>
          <w:szCs w:val="24"/>
          <w:lang w:eastAsia="pt-BR"/>
        </w:rPr>
        <w:t>/PI -</w:t>
      </w:r>
      <w:r>
        <w:rPr>
          <w:rFonts w:ascii="Arial" w:eastAsia="Times New Roman" w:hAnsi="Arial" w:cs="Arial"/>
          <w:sz w:val="24"/>
          <w:szCs w:val="24"/>
          <w:lang w:eastAsia="pt-BR"/>
        </w:rPr>
        <w:t>TRF1 PI</w:t>
      </w:r>
    </w:p>
    <w:p w:rsidR="00752659" w:rsidRDefault="00752659" w:rsidP="00C25CF5">
      <w:pPr>
        <w:shd w:val="clear" w:color="auto" w:fill="FFFFFF"/>
        <w:spacing w:after="30" w:line="240" w:lineRule="auto"/>
        <w:ind w:left="851" w:firstLine="708"/>
        <w:jc w:val="right"/>
        <w:rPr>
          <w:rFonts w:ascii="Arial" w:eastAsia="Times New Roman" w:hAnsi="Arial" w:cs="Arial"/>
          <w:sz w:val="24"/>
          <w:szCs w:val="24"/>
          <w:lang w:eastAsia="pt-BR"/>
        </w:rPr>
      </w:pPr>
      <w:r>
        <w:rPr>
          <w:rFonts w:ascii="Arial" w:eastAsia="Times New Roman" w:hAnsi="Arial" w:cs="Arial"/>
          <w:sz w:val="24"/>
          <w:szCs w:val="24"/>
          <w:lang w:eastAsia="pt-BR"/>
        </w:rPr>
        <w:t xml:space="preserve">Manuel </w:t>
      </w:r>
      <w:proofErr w:type="spellStart"/>
      <w:r>
        <w:rPr>
          <w:rFonts w:ascii="Arial" w:eastAsia="Times New Roman" w:hAnsi="Arial" w:cs="Arial"/>
          <w:sz w:val="24"/>
          <w:szCs w:val="24"/>
          <w:lang w:eastAsia="pt-BR"/>
        </w:rPr>
        <w:t>Beneval</w:t>
      </w:r>
      <w:proofErr w:type="spellEnd"/>
      <w:r>
        <w:rPr>
          <w:rFonts w:ascii="Arial" w:eastAsia="Times New Roman" w:hAnsi="Arial" w:cs="Arial"/>
          <w:sz w:val="24"/>
          <w:szCs w:val="24"/>
          <w:lang w:eastAsia="pt-BR"/>
        </w:rPr>
        <w:t xml:space="preserve"> Adelino</w:t>
      </w:r>
      <w:r w:rsidR="00F91A31">
        <w:rPr>
          <w:rFonts w:ascii="Arial" w:eastAsia="Times New Roman" w:hAnsi="Arial" w:cs="Arial"/>
          <w:sz w:val="24"/>
          <w:szCs w:val="24"/>
          <w:lang w:eastAsia="pt-BR"/>
        </w:rPr>
        <w:t xml:space="preserve"> – </w:t>
      </w:r>
      <w:r w:rsidR="00FA1515">
        <w:rPr>
          <w:rFonts w:ascii="Arial" w:eastAsia="Times New Roman" w:hAnsi="Arial" w:cs="Arial"/>
          <w:sz w:val="24"/>
          <w:szCs w:val="24"/>
          <w:lang w:eastAsia="pt-BR"/>
        </w:rPr>
        <w:t xml:space="preserve">Delegado SINDJUS/DF - </w:t>
      </w:r>
      <w:r w:rsidR="00F91A31">
        <w:rPr>
          <w:rFonts w:ascii="Arial" w:eastAsia="Times New Roman" w:hAnsi="Arial" w:cs="Arial"/>
          <w:sz w:val="24"/>
          <w:szCs w:val="24"/>
          <w:lang w:eastAsia="pt-BR"/>
        </w:rPr>
        <w:t xml:space="preserve">TJDFT </w:t>
      </w:r>
    </w:p>
    <w:p w:rsidR="00F91A31" w:rsidRDefault="00FA1515" w:rsidP="00C25CF5">
      <w:pPr>
        <w:shd w:val="clear" w:color="auto" w:fill="FFFFFF"/>
        <w:spacing w:after="30" w:line="240" w:lineRule="auto"/>
        <w:ind w:left="851" w:firstLine="708"/>
        <w:jc w:val="right"/>
        <w:rPr>
          <w:rFonts w:ascii="Arial" w:eastAsia="Times New Roman" w:hAnsi="Arial" w:cs="Arial"/>
          <w:sz w:val="24"/>
          <w:szCs w:val="24"/>
          <w:lang w:eastAsia="pt-BR"/>
        </w:rPr>
      </w:pPr>
      <w:r>
        <w:rPr>
          <w:rFonts w:ascii="Arial" w:eastAsia="Times New Roman" w:hAnsi="Arial" w:cs="Arial"/>
          <w:sz w:val="24"/>
          <w:szCs w:val="24"/>
          <w:lang w:eastAsia="pt-BR"/>
        </w:rPr>
        <w:t xml:space="preserve">Luciana Tavares de Paula – Observadora SITRAEMG - </w:t>
      </w:r>
      <w:r w:rsidR="00F91A31">
        <w:rPr>
          <w:rFonts w:ascii="Arial" w:eastAsia="Times New Roman" w:hAnsi="Arial" w:cs="Arial"/>
          <w:sz w:val="24"/>
          <w:szCs w:val="24"/>
          <w:lang w:eastAsia="pt-BR"/>
        </w:rPr>
        <w:t>TRF1 MG</w:t>
      </w:r>
    </w:p>
    <w:p w:rsidR="00F91A31" w:rsidRDefault="00F91A31" w:rsidP="00C25CF5">
      <w:pPr>
        <w:shd w:val="clear" w:color="auto" w:fill="FFFFFF"/>
        <w:spacing w:after="30" w:line="240" w:lineRule="auto"/>
        <w:ind w:left="851" w:firstLine="708"/>
        <w:jc w:val="right"/>
        <w:rPr>
          <w:rFonts w:ascii="Arial" w:eastAsia="Times New Roman" w:hAnsi="Arial" w:cs="Arial"/>
          <w:sz w:val="24"/>
          <w:szCs w:val="24"/>
          <w:lang w:eastAsia="pt-BR"/>
        </w:rPr>
      </w:pPr>
      <w:r>
        <w:rPr>
          <w:rFonts w:ascii="Arial" w:eastAsia="Times New Roman" w:hAnsi="Arial" w:cs="Arial"/>
          <w:sz w:val="24"/>
          <w:szCs w:val="24"/>
          <w:lang w:eastAsia="pt-BR"/>
        </w:rPr>
        <w:t xml:space="preserve">Fernando Assis de Freitas </w:t>
      </w:r>
      <w:r w:rsidR="00FA1515">
        <w:rPr>
          <w:rFonts w:ascii="Arial" w:eastAsia="Times New Roman" w:hAnsi="Arial" w:cs="Arial"/>
          <w:sz w:val="24"/>
          <w:szCs w:val="24"/>
          <w:lang w:eastAsia="pt-BR"/>
        </w:rPr>
        <w:t xml:space="preserve">– Delegado SINDJUS/DF - </w:t>
      </w:r>
      <w:r>
        <w:rPr>
          <w:rFonts w:ascii="Arial" w:eastAsia="Times New Roman" w:hAnsi="Arial" w:cs="Arial"/>
          <w:sz w:val="24"/>
          <w:szCs w:val="24"/>
          <w:lang w:eastAsia="pt-BR"/>
        </w:rPr>
        <w:t xml:space="preserve"> TJDFT</w:t>
      </w:r>
    </w:p>
    <w:p w:rsidR="00F91A31" w:rsidRDefault="00F91A31" w:rsidP="00C25CF5">
      <w:pPr>
        <w:shd w:val="clear" w:color="auto" w:fill="FFFFFF"/>
        <w:spacing w:after="30" w:line="240" w:lineRule="auto"/>
        <w:ind w:left="851" w:firstLine="708"/>
        <w:jc w:val="right"/>
        <w:rPr>
          <w:rFonts w:ascii="Arial" w:eastAsia="Times New Roman" w:hAnsi="Arial" w:cs="Arial"/>
          <w:sz w:val="24"/>
          <w:szCs w:val="24"/>
          <w:lang w:eastAsia="pt-BR"/>
        </w:rPr>
      </w:pPr>
      <w:proofErr w:type="spellStart"/>
      <w:r>
        <w:rPr>
          <w:rFonts w:ascii="Arial" w:eastAsia="Times New Roman" w:hAnsi="Arial" w:cs="Arial"/>
          <w:sz w:val="24"/>
          <w:szCs w:val="24"/>
          <w:lang w:eastAsia="pt-BR"/>
        </w:rPr>
        <w:t>Josivam</w:t>
      </w:r>
      <w:proofErr w:type="spellEnd"/>
      <w:r>
        <w:rPr>
          <w:rFonts w:ascii="Arial" w:eastAsia="Times New Roman" w:hAnsi="Arial" w:cs="Arial"/>
          <w:sz w:val="24"/>
          <w:szCs w:val="24"/>
          <w:lang w:eastAsia="pt-BR"/>
        </w:rPr>
        <w:t xml:space="preserve"> Silva Evangelista –</w:t>
      </w:r>
      <w:r w:rsidR="00FA1515">
        <w:rPr>
          <w:rFonts w:ascii="Arial" w:eastAsia="Times New Roman" w:hAnsi="Arial" w:cs="Arial"/>
          <w:sz w:val="24"/>
          <w:szCs w:val="24"/>
          <w:lang w:eastAsia="pt-BR"/>
        </w:rPr>
        <w:t xml:space="preserve"> Delegado SINDJUS/DF </w:t>
      </w:r>
      <w:r w:rsidR="00E92323">
        <w:rPr>
          <w:rFonts w:ascii="Arial" w:eastAsia="Times New Roman" w:hAnsi="Arial" w:cs="Arial"/>
          <w:sz w:val="24"/>
          <w:szCs w:val="24"/>
          <w:lang w:eastAsia="pt-BR"/>
        </w:rPr>
        <w:t>–</w:t>
      </w:r>
      <w:r>
        <w:rPr>
          <w:rFonts w:ascii="Arial" w:eastAsia="Times New Roman" w:hAnsi="Arial" w:cs="Arial"/>
          <w:sz w:val="24"/>
          <w:szCs w:val="24"/>
          <w:lang w:eastAsia="pt-BR"/>
        </w:rPr>
        <w:t xml:space="preserve"> TJDFT</w:t>
      </w:r>
    </w:p>
    <w:p w:rsidR="00E92323" w:rsidRDefault="00E92323" w:rsidP="00C25CF5">
      <w:pPr>
        <w:shd w:val="clear" w:color="auto" w:fill="FFFFFF"/>
        <w:spacing w:after="30" w:line="240" w:lineRule="auto"/>
        <w:ind w:left="851" w:firstLine="708"/>
        <w:jc w:val="right"/>
        <w:rPr>
          <w:rFonts w:ascii="Arial" w:eastAsia="Times New Roman" w:hAnsi="Arial" w:cs="Arial"/>
          <w:sz w:val="24"/>
          <w:szCs w:val="24"/>
          <w:lang w:eastAsia="pt-BR"/>
        </w:rPr>
      </w:pPr>
      <w:proofErr w:type="spellStart"/>
      <w:r>
        <w:rPr>
          <w:rFonts w:ascii="Arial" w:eastAsia="Times New Roman" w:hAnsi="Arial" w:cs="Arial"/>
          <w:sz w:val="24"/>
          <w:szCs w:val="24"/>
          <w:lang w:eastAsia="pt-BR"/>
        </w:rPr>
        <w:t>Luíz</w:t>
      </w:r>
      <w:proofErr w:type="spellEnd"/>
      <w:r>
        <w:rPr>
          <w:rFonts w:ascii="Arial" w:eastAsia="Times New Roman" w:hAnsi="Arial" w:cs="Arial"/>
          <w:sz w:val="24"/>
          <w:szCs w:val="24"/>
          <w:lang w:eastAsia="pt-BR"/>
        </w:rPr>
        <w:t xml:space="preserve"> Rosa Teles – Delegado SINDJUS/DF </w:t>
      </w:r>
      <w:r w:rsidR="009017E6">
        <w:rPr>
          <w:rFonts w:ascii="Arial" w:eastAsia="Times New Roman" w:hAnsi="Arial" w:cs="Arial"/>
          <w:sz w:val="24"/>
          <w:szCs w:val="24"/>
          <w:lang w:eastAsia="pt-BR"/>
        </w:rPr>
        <w:t>–</w:t>
      </w:r>
      <w:r>
        <w:rPr>
          <w:rFonts w:ascii="Arial" w:eastAsia="Times New Roman" w:hAnsi="Arial" w:cs="Arial"/>
          <w:sz w:val="24"/>
          <w:szCs w:val="24"/>
          <w:lang w:eastAsia="pt-BR"/>
        </w:rPr>
        <w:t xml:space="preserve"> </w:t>
      </w:r>
      <w:r w:rsidR="00083829">
        <w:rPr>
          <w:rFonts w:ascii="Arial" w:eastAsia="Times New Roman" w:hAnsi="Arial" w:cs="Arial"/>
          <w:sz w:val="24"/>
          <w:szCs w:val="24"/>
          <w:lang w:eastAsia="pt-BR"/>
        </w:rPr>
        <w:t>TST</w:t>
      </w:r>
    </w:p>
    <w:p w:rsidR="009017E6" w:rsidRDefault="009017E6" w:rsidP="00C25CF5">
      <w:pPr>
        <w:shd w:val="clear" w:color="auto" w:fill="FFFFFF"/>
        <w:spacing w:after="30" w:line="240" w:lineRule="auto"/>
        <w:ind w:left="851" w:firstLine="708"/>
        <w:jc w:val="right"/>
        <w:rPr>
          <w:rFonts w:ascii="Arial" w:eastAsia="Times New Roman" w:hAnsi="Arial" w:cs="Arial"/>
          <w:sz w:val="24"/>
          <w:szCs w:val="24"/>
          <w:lang w:eastAsia="pt-BR"/>
        </w:rPr>
      </w:pPr>
      <w:proofErr w:type="spellStart"/>
      <w:r>
        <w:rPr>
          <w:rFonts w:ascii="Arial" w:eastAsia="Times New Roman" w:hAnsi="Arial" w:cs="Arial"/>
          <w:sz w:val="24"/>
          <w:szCs w:val="24"/>
          <w:lang w:eastAsia="pt-BR"/>
        </w:rPr>
        <w:t>Elimara</w:t>
      </w:r>
      <w:proofErr w:type="spellEnd"/>
      <w:r>
        <w:rPr>
          <w:rFonts w:ascii="Arial" w:eastAsia="Times New Roman" w:hAnsi="Arial" w:cs="Arial"/>
          <w:sz w:val="24"/>
          <w:szCs w:val="24"/>
          <w:lang w:eastAsia="pt-BR"/>
        </w:rPr>
        <w:t xml:space="preserve"> Cardoso Bernardes Gaia – Observadora SITRAEMG – TRT 3  </w:t>
      </w:r>
    </w:p>
    <w:p w:rsidR="009017E6" w:rsidRPr="0034619D" w:rsidRDefault="009017E6" w:rsidP="00C25CF5">
      <w:pPr>
        <w:shd w:val="clear" w:color="auto" w:fill="FFFFFF"/>
        <w:spacing w:after="30" w:line="240" w:lineRule="auto"/>
        <w:ind w:left="851" w:firstLine="708"/>
        <w:jc w:val="right"/>
        <w:rPr>
          <w:rFonts w:ascii="Arial" w:eastAsia="Times New Roman" w:hAnsi="Arial" w:cs="Arial"/>
          <w:sz w:val="24"/>
          <w:szCs w:val="24"/>
          <w:lang w:eastAsia="pt-BR"/>
        </w:rPr>
      </w:pPr>
      <w:r>
        <w:rPr>
          <w:rFonts w:ascii="Arial" w:eastAsia="Times New Roman" w:hAnsi="Arial" w:cs="Arial"/>
          <w:sz w:val="24"/>
          <w:szCs w:val="24"/>
          <w:lang w:eastAsia="pt-BR"/>
        </w:rPr>
        <w:t>Fúlvio Luiz de Freitas Barros – Delegado SINJUFEGO - TRF</w:t>
      </w:r>
    </w:p>
    <w:sectPr w:rsidR="009017E6" w:rsidRPr="0034619D" w:rsidSect="000A6A7A">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6882" w:rsidRDefault="00DD6882" w:rsidP="000C1D0C">
      <w:pPr>
        <w:spacing w:after="0" w:line="240" w:lineRule="auto"/>
      </w:pPr>
      <w:r>
        <w:separator/>
      </w:r>
    </w:p>
  </w:endnote>
  <w:endnote w:type="continuationSeparator" w:id="0">
    <w:p w:rsidR="00DD6882" w:rsidRDefault="00DD6882" w:rsidP="000C1D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D0C" w:rsidRDefault="000C1D0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6882" w:rsidRDefault="00DD6882" w:rsidP="000C1D0C">
      <w:pPr>
        <w:spacing w:after="0" w:line="240" w:lineRule="auto"/>
      </w:pPr>
      <w:r>
        <w:separator/>
      </w:r>
    </w:p>
  </w:footnote>
  <w:footnote w:type="continuationSeparator" w:id="0">
    <w:p w:rsidR="00DD6882" w:rsidRDefault="00DD6882" w:rsidP="000C1D0C">
      <w:pPr>
        <w:spacing w:after="0" w:line="240" w:lineRule="auto"/>
      </w:pPr>
      <w:r>
        <w:continuationSeparator/>
      </w:r>
    </w:p>
  </w:footnote>
  <w:footnote w:id="1">
    <w:p w:rsidR="000A6A7A" w:rsidRPr="0034619D" w:rsidRDefault="000A6A7A" w:rsidP="000A6A7A">
      <w:pPr>
        <w:shd w:val="clear" w:color="auto" w:fill="FFFFFF"/>
        <w:spacing w:after="30" w:line="240" w:lineRule="auto"/>
        <w:jc w:val="both"/>
        <w:rPr>
          <w:rFonts w:ascii="Arial" w:eastAsia="Times New Roman" w:hAnsi="Arial" w:cs="Arial"/>
          <w:sz w:val="24"/>
          <w:szCs w:val="24"/>
          <w:lang w:eastAsia="pt-BR"/>
        </w:rPr>
      </w:pPr>
      <w:r>
        <w:rPr>
          <w:rStyle w:val="Refdenotaderodap"/>
        </w:rPr>
        <w:footnoteRef/>
      </w:r>
      <w:r>
        <w:t xml:space="preserve"> </w:t>
      </w:r>
      <w:r w:rsidRPr="0034619D">
        <w:rPr>
          <w:rFonts w:ascii="Arial" w:eastAsia="Times New Roman" w:hAnsi="Arial" w:cs="Arial"/>
          <w:sz w:val="24"/>
          <w:szCs w:val="24"/>
          <w:lang w:eastAsia="pt-BR"/>
        </w:rPr>
        <w:t>http://assojafgo.org.br/wp-content/uploads/2015/03/relatorio-crimes-contra-oficiais-justica-mar2015.pdf</w:t>
      </w:r>
    </w:p>
    <w:p w:rsidR="000A6A7A" w:rsidRDefault="000A6A7A">
      <w:pPr>
        <w:pStyle w:val="Textodenotaderodap"/>
      </w:pPr>
    </w:p>
  </w:footnote>
  <w:footnote w:id="2">
    <w:p w:rsidR="000A6A7A" w:rsidRDefault="000A6A7A">
      <w:pPr>
        <w:pStyle w:val="Textodenotaderodap"/>
      </w:pPr>
      <w:r>
        <w:rPr>
          <w:rStyle w:val="Refdenotaderodap"/>
        </w:rPr>
        <w:footnoteRef/>
      </w:r>
      <w:r>
        <w:t xml:space="preserve"> </w:t>
      </w:r>
      <w:r w:rsidRPr="0034619D">
        <w:rPr>
          <w:rFonts w:ascii="Arial" w:eastAsia="Times New Roman" w:hAnsi="Arial" w:cs="Arial"/>
          <w:sz w:val="24"/>
          <w:szCs w:val="24"/>
          <w:lang w:eastAsia="pt-BR"/>
        </w:rPr>
        <w:t>https://drive.google.com/file/d/0B_0ltNQwxVnwNGVJemRHOTJpQ28/view</w:t>
      </w:r>
    </w:p>
  </w:footnote>
  <w:footnote w:id="3">
    <w:p w:rsidR="000A6A7A" w:rsidRPr="0034619D" w:rsidRDefault="000A6A7A" w:rsidP="000A6A7A">
      <w:pPr>
        <w:shd w:val="clear" w:color="auto" w:fill="FFFFFF"/>
        <w:spacing w:after="30" w:line="240" w:lineRule="auto"/>
        <w:jc w:val="both"/>
        <w:rPr>
          <w:rFonts w:ascii="Arial" w:eastAsia="Times New Roman" w:hAnsi="Arial" w:cs="Arial"/>
          <w:sz w:val="24"/>
          <w:szCs w:val="24"/>
          <w:lang w:eastAsia="pt-BR"/>
        </w:rPr>
      </w:pPr>
      <w:r>
        <w:rPr>
          <w:rStyle w:val="Refdenotaderodap"/>
        </w:rPr>
        <w:footnoteRef/>
      </w:r>
      <w:r>
        <w:t xml:space="preserve"> </w:t>
      </w:r>
      <w:r w:rsidRPr="0034619D">
        <w:rPr>
          <w:rFonts w:ascii="Arial" w:eastAsia="Times New Roman" w:hAnsi="Arial" w:cs="Arial"/>
          <w:sz w:val="24"/>
          <w:szCs w:val="24"/>
          <w:lang w:eastAsia="pt-BR"/>
        </w:rPr>
        <w:t>http://assojafgo.org.br/wp-content/uploads/2013/09/Pesquisa-sobre-a-saude-dos-oficiais-de-justica.pdf</w:t>
      </w:r>
    </w:p>
    <w:p w:rsidR="000A6A7A" w:rsidRDefault="000A6A7A">
      <w:pPr>
        <w:pStyle w:val="Textodenotaderodap"/>
      </w:pPr>
    </w:p>
  </w:footnote>
  <w:footnote w:id="4">
    <w:p w:rsidR="000C1D0C" w:rsidRDefault="000C1D0C">
      <w:pPr>
        <w:pStyle w:val="Textodenotaderodap"/>
      </w:pPr>
      <w:r>
        <w:rPr>
          <w:rStyle w:val="Refdenotaderodap"/>
        </w:rPr>
        <w:footnoteRef/>
      </w:r>
      <w:r>
        <w:t xml:space="preserve"> </w:t>
      </w:r>
      <w:r>
        <w:rPr>
          <w:rFonts w:ascii="Trebuchet MS" w:hAnsi="Trebuchet MS"/>
          <w:color w:val="333333"/>
          <w:shd w:val="clear" w:color="auto" w:fill="CCCCCC"/>
        </w:rPr>
        <w:t>Art. 2º - A FEDERAÇÃO NACIONAL DOS TRABALHADORES DO JUDICIÁRIO FEDERAL E MINISTÉRIO PÚBLICO DA UNIÃO - FENAJUFE tem por objetivos: XII - Exigir a defesa de melhores condições de saúde; higiene e segurança dos trabalhadores do Poder Judiciário e Ministério Público da União.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C57D8"/>
    <w:multiLevelType w:val="hybridMultilevel"/>
    <w:tmpl w:val="95403A1E"/>
    <w:lvl w:ilvl="0" w:tplc="7DD85F1E">
      <w:start w:val="1"/>
      <w:numFmt w:val="decimal"/>
      <w:lvlText w:val="%1."/>
      <w:lvlJc w:val="left"/>
      <w:pPr>
        <w:ind w:left="1919" w:hanging="360"/>
      </w:pPr>
      <w:rPr>
        <w:rFonts w:hint="default"/>
      </w:rPr>
    </w:lvl>
    <w:lvl w:ilvl="1" w:tplc="04160019" w:tentative="1">
      <w:start w:val="1"/>
      <w:numFmt w:val="lowerLetter"/>
      <w:lvlText w:val="%2."/>
      <w:lvlJc w:val="left"/>
      <w:pPr>
        <w:ind w:left="2639" w:hanging="360"/>
      </w:pPr>
    </w:lvl>
    <w:lvl w:ilvl="2" w:tplc="0416001B" w:tentative="1">
      <w:start w:val="1"/>
      <w:numFmt w:val="lowerRoman"/>
      <w:lvlText w:val="%3."/>
      <w:lvlJc w:val="right"/>
      <w:pPr>
        <w:ind w:left="3359" w:hanging="180"/>
      </w:pPr>
    </w:lvl>
    <w:lvl w:ilvl="3" w:tplc="0416000F" w:tentative="1">
      <w:start w:val="1"/>
      <w:numFmt w:val="decimal"/>
      <w:lvlText w:val="%4."/>
      <w:lvlJc w:val="left"/>
      <w:pPr>
        <w:ind w:left="4079" w:hanging="360"/>
      </w:pPr>
    </w:lvl>
    <w:lvl w:ilvl="4" w:tplc="04160019" w:tentative="1">
      <w:start w:val="1"/>
      <w:numFmt w:val="lowerLetter"/>
      <w:lvlText w:val="%5."/>
      <w:lvlJc w:val="left"/>
      <w:pPr>
        <w:ind w:left="4799" w:hanging="360"/>
      </w:pPr>
    </w:lvl>
    <w:lvl w:ilvl="5" w:tplc="0416001B" w:tentative="1">
      <w:start w:val="1"/>
      <w:numFmt w:val="lowerRoman"/>
      <w:lvlText w:val="%6."/>
      <w:lvlJc w:val="right"/>
      <w:pPr>
        <w:ind w:left="5519" w:hanging="180"/>
      </w:pPr>
    </w:lvl>
    <w:lvl w:ilvl="6" w:tplc="0416000F" w:tentative="1">
      <w:start w:val="1"/>
      <w:numFmt w:val="decimal"/>
      <w:lvlText w:val="%7."/>
      <w:lvlJc w:val="left"/>
      <w:pPr>
        <w:ind w:left="6239" w:hanging="360"/>
      </w:pPr>
    </w:lvl>
    <w:lvl w:ilvl="7" w:tplc="04160019" w:tentative="1">
      <w:start w:val="1"/>
      <w:numFmt w:val="lowerLetter"/>
      <w:lvlText w:val="%8."/>
      <w:lvlJc w:val="left"/>
      <w:pPr>
        <w:ind w:left="6959" w:hanging="360"/>
      </w:pPr>
    </w:lvl>
    <w:lvl w:ilvl="8" w:tplc="0416001B" w:tentative="1">
      <w:start w:val="1"/>
      <w:numFmt w:val="lowerRoman"/>
      <w:lvlText w:val="%9."/>
      <w:lvlJc w:val="right"/>
      <w:pPr>
        <w:ind w:left="7679" w:hanging="180"/>
      </w:pPr>
    </w:lvl>
  </w:abstractNum>
  <w:abstractNum w:abstractNumId="1">
    <w:nsid w:val="61221770"/>
    <w:multiLevelType w:val="hybridMultilevel"/>
    <w:tmpl w:val="7BE46112"/>
    <w:lvl w:ilvl="0" w:tplc="24147C3C">
      <w:numFmt w:val="bullet"/>
      <w:lvlText w:val=""/>
      <w:lvlJc w:val="left"/>
      <w:pPr>
        <w:ind w:left="720" w:hanging="360"/>
      </w:pPr>
      <w:rPr>
        <w:rFonts w:ascii="Symbol" w:eastAsia="Times New Roman" w:hAnsi="Symbol" w:cs="Tahoma"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73B82904"/>
    <w:multiLevelType w:val="hybridMultilevel"/>
    <w:tmpl w:val="67B63B66"/>
    <w:lvl w:ilvl="0" w:tplc="7DD85F1E">
      <w:start w:val="1"/>
      <w:numFmt w:val="decimal"/>
      <w:lvlText w:val="%1."/>
      <w:lvlJc w:val="left"/>
      <w:pPr>
        <w:ind w:left="1919"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BF9"/>
    <w:rsid w:val="0001432A"/>
    <w:rsid w:val="00083829"/>
    <w:rsid w:val="000A6A7A"/>
    <w:rsid w:val="000C1D0C"/>
    <w:rsid w:val="00125341"/>
    <w:rsid w:val="00175252"/>
    <w:rsid w:val="00196D73"/>
    <w:rsid w:val="001E7FE5"/>
    <w:rsid w:val="001F1FD7"/>
    <w:rsid w:val="00213834"/>
    <w:rsid w:val="00217164"/>
    <w:rsid w:val="00227D4C"/>
    <w:rsid w:val="00235480"/>
    <w:rsid w:val="0026369E"/>
    <w:rsid w:val="00275735"/>
    <w:rsid w:val="002E6E78"/>
    <w:rsid w:val="00331571"/>
    <w:rsid w:val="0034619D"/>
    <w:rsid w:val="00396D5A"/>
    <w:rsid w:val="003B02E6"/>
    <w:rsid w:val="003B6C37"/>
    <w:rsid w:val="003B79D2"/>
    <w:rsid w:val="003F47D7"/>
    <w:rsid w:val="00461F4D"/>
    <w:rsid w:val="00494ABA"/>
    <w:rsid w:val="00541DFA"/>
    <w:rsid w:val="005469F6"/>
    <w:rsid w:val="00554BF9"/>
    <w:rsid w:val="00570A8A"/>
    <w:rsid w:val="0059075A"/>
    <w:rsid w:val="005A0D7E"/>
    <w:rsid w:val="005C23C0"/>
    <w:rsid w:val="005C37FE"/>
    <w:rsid w:val="005E05C1"/>
    <w:rsid w:val="00671705"/>
    <w:rsid w:val="006965BD"/>
    <w:rsid w:val="00697A0E"/>
    <w:rsid w:val="006D1D49"/>
    <w:rsid w:val="00722909"/>
    <w:rsid w:val="00752659"/>
    <w:rsid w:val="007653BD"/>
    <w:rsid w:val="007951E7"/>
    <w:rsid w:val="008F14B3"/>
    <w:rsid w:val="009017E6"/>
    <w:rsid w:val="009C2C7D"/>
    <w:rsid w:val="009E3A1A"/>
    <w:rsid w:val="00A23E48"/>
    <w:rsid w:val="00A56DB4"/>
    <w:rsid w:val="00A67933"/>
    <w:rsid w:val="00A86C7C"/>
    <w:rsid w:val="00A904CE"/>
    <w:rsid w:val="00A9748F"/>
    <w:rsid w:val="00AB2170"/>
    <w:rsid w:val="00C25CF5"/>
    <w:rsid w:val="00C607C1"/>
    <w:rsid w:val="00CD27CE"/>
    <w:rsid w:val="00D15E83"/>
    <w:rsid w:val="00D31371"/>
    <w:rsid w:val="00D66353"/>
    <w:rsid w:val="00D736CA"/>
    <w:rsid w:val="00D96E95"/>
    <w:rsid w:val="00DA6406"/>
    <w:rsid w:val="00DB345B"/>
    <w:rsid w:val="00DD3FDC"/>
    <w:rsid w:val="00DD6882"/>
    <w:rsid w:val="00DF1911"/>
    <w:rsid w:val="00E42281"/>
    <w:rsid w:val="00E476F1"/>
    <w:rsid w:val="00E92323"/>
    <w:rsid w:val="00EA156D"/>
    <w:rsid w:val="00EB774B"/>
    <w:rsid w:val="00EE515B"/>
    <w:rsid w:val="00F46AF9"/>
    <w:rsid w:val="00F6469B"/>
    <w:rsid w:val="00F70575"/>
    <w:rsid w:val="00F91A31"/>
    <w:rsid w:val="00FA1515"/>
    <w:rsid w:val="00FC5484"/>
    <w:rsid w:val="00FD2DF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F4D"/>
    <w:pPr>
      <w:spacing w:after="160" w:line="259" w:lineRule="auto"/>
    </w:pPr>
    <w:rPr>
      <w:sz w:val="22"/>
      <w:szCs w:val="22"/>
      <w:lang w:eastAsia="en-US"/>
    </w:rPr>
  </w:style>
  <w:style w:type="paragraph" w:styleId="Ttulo1">
    <w:name w:val="heading 1"/>
    <w:basedOn w:val="Normal"/>
    <w:next w:val="Normal"/>
    <w:link w:val="Ttulo1Char"/>
    <w:uiPriority w:val="9"/>
    <w:qFormat/>
    <w:rsid w:val="000C1D0C"/>
    <w:pPr>
      <w:keepNext/>
      <w:keepLines/>
      <w:spacing w:before="240" w:after="0"/>
      <w:outlineLvl w:val="0"/>
    </w:pPr>
    <w:rPr>
      <w:rFonts w:ascii="Calibri Light" w:eastAsia="Times New Roman" w:hAnsi="Calibri Light"/>
      <w:color w:val="2E74B5"/>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554BF9"/>
  </w:style>
  <w:style w:type="character" w:styleId="Hyperlink">
    <w:name w:val="Hyperlink"/>
    <w:uiPriority w:val="99"/>
    <w:semiHidden/>
    <w:unhideWhenUsed/>
    <w:rsid w:val="00554BF9"/>
    <w:rPr>
      <w:color w:val="0000FF"/>
      <w:u w:val="single"/>
    </w:rPr>
  </w:style>
  <w:style w:type="paragraph" w:styleId="PargrafodaLista">
    <w:name w:val="List Paragraph"/>
    <w:basedOn w:val="Normal"/>
    <w:uiPriority w:val="34"/>
    <w:qFormat/>
    <w:rsid w:val="003F47D7"/>
    <w:pPr>
      <w:ind w:left="720"/>
      <w:contextualSpacing/>
    </w:pPr>
  </w:style>
  <w:style w:type="character" w:styleId="Forte">
    <w:name w:val="Strong"/>
    <w:uiPriority w:val="22"/>
    <w:qFormat/>
    <w:rsid w:val="00A67933"/>
    <w:rPr>
      <w:b/>
      <w:bCs/>
    </w:rPr>
  </w:style>
  <w:style w:type="character" w:styleId="nfase">
    <w:name w:val="Emphasis"/>
    <w:uiPriority w:val="20"/>
    <w:qFormat/>
    <w:rsid w:val="00A67933"/>
    <w:rPr>
      <w:i/>
      <w:iCs/>
    </w:rPr>
  </w:style>
  <w:style w:type="paragraph" w:styleId="NormalWeb">
    <w:name w:val="Normal (Web)"/>
    <w:basedOn w:val="Normal"/>
    <w:uiPriority w:val="99"/>
    <w:semiHidden/>
    <w:unhideWhenUsed/>
    <w:rsid w:val="005E05C1"/>
    <w:pPr>
      <w:spacing w:before="100" w:beforeAutospacing="1" w:after="100" w:afterAutospacing="1" w:line="240" w:lineRule="auto"/>
    </w:pPr>
    <w:rPr>
      <w:rFonts w:ascii="Times New Roman" w:eastAsia="Times New Roman" w:hAnsi="Times New Roman"/>
      <w:sz w:val="24"/>
      <w:szCs w:val="24"/>
      <w:lang w:eastAsia="pt-BR"/>
    </w:rPr>
  </w:style>
  <w:style w:type="paragraph" w:styleId="Cabealho">
    <w:name w:val="header"/>
    <w:basedOn w:val="Normal"/>
    <w:link w:val="CabealhoChar"/>
    <w:uiPriority w:val="99"/>
    <w:unhideWhenUsed/>
    <w:rsid w:val="000C1D0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C1D0C"/>
  </w:style>
  <w:style w:type="paragraph" w:styleId="Rodap">
    <w:name w:val="footer"/>
    <w:basedOn w:val="Normal"/>
    <w:link w:val="RodapChar"/>
    <w:uiPriority w:val="99"/>
    <w:unhideWhenUsed/>
    <w:rsid w:val="000C1D0C"/>
    <w:pPr>
      <w:tabs>
        <w:tab w:val="center" w:pos="4252"/>
        <w:tab w:val="right" w:pos="8504"/>
      </w:tabs>
      <w:spacing w:after="0" w:line="240" w:lineRule="auto"/>
    </w:pPr>
  </w:style>
  <w:style w:type="character" w:customStyle="1" w:styleId="RodapChar">
    <w:name w:val="Rodapé Char"/>
    <w:basedOn w:val="Fontepargpadro"/>
    <w:link w:val="Rodap"/>
    <w:uiPriority w:val="99"/>
    <w:rsid w:val="000C1D0C"/>
  </w:style>
  <w:style w:type="paragraph" w:styleId="Textodenotadefim">
    <w:name w:val="endnote text"/>
    <w:basedOn w:val="Normal"/>
    <w:link w:val="TextodenotadefimChar"/>
    <w:uiPriority w:val="99"/>
    <w:semiHidden/>
    <w:unhideWhenUsed/>
    <w:rsid w:val="000C1D0C"/>
    <w:pPr>
      <w:spacing w:after="0" w:line="240" w:lineRule="auto"/>
    </w:pPr>
    <w:rPr>
      <w:sz w:val="20"/>
      <w:szCs w:val="20"/>
    </w:rPr>
  </w:style>
  <w:style w:type="character" w:customStyle="1" w:styleId="TextodenotadefimChar">
    <w:name w:val="Texto de nota de fim Char"/>
    <w:link w:val="Textodenotadefim"/>
    <w:uiPriority w:val="99"/>
    <w:semiHidden/>
    <w:rsid w:val="000C1D0C"/>
    <w:rPr>
      <w:sz w:val="20"/>
      <w:szCs w:val="20"/>
    </w:rPr>
  </w:style>
  <w:style w:type="character" w:styleId="Refdenotadefim">
    <w:name w:val="endnote reference"/>
    <w:uiPriority w:val="99"/>
    <w:semiHidden/>
    <w:unhideWhenUsed/>
    <w:rsid w:val="000C1D0C"/>
    <w:rPr>
      <w:vertAlign w:val="superscript"/>
    </w:rPr>
  </w:style>
  <w:style w:type="character" w:customStyle="1" w:styleId="Ttulo1Char">
    <w:name w:val="Título 1 Char"/>
    <w:link w:val="Ttulo1"/>
    <w:uiPriority w:val="9"/>
    <w:rsid w:val="000C1D0C"/>
    <w:rPr>
      <w:rFonts w:ascii="Calibri Light" w:eastAsia="Times New Roman" w:hAnsi="Calibri Light" w:cs="Times New Roman"/>
      <w:color w:val="2E74B5"/>
      <w:sz w:val="32"/>
      <w:szCs w:val="32"/>
    </w:rPr>
  </w:style>
  <w:style w:type="paragraph" w:styleId="Textodenotaderodap">
    <w:name w:val="footnote text"/>
    <w:basedOn w:val="Normal"/>
    <w:link w:val="TextodenotaderodapChar"/>
    <w:uiPriority w:val="99"/>
    <w:semiHidden/>
    <w:unhideWhenUsed/>
    <w:rsid w:val="000C1D0C"/>
    <w:pPr>
      <w:spacing w:after="0" w:line="240" w:lineRule="auto"/>
    </w:pPr>
    <w:rPr>
      <w:sz w:val="20"/>
      <w:szCs w:val="20"/>
    </w:rPr>
  </w:style>
  <w:style w:type="character" w:customStyle="1" w:styleId="TextodenotaderodapChar">
    <w:name w:val="Texto de nota de rodapé Char"/>
    <w:link w:val="Textodenotaderodap"/>
    <w:uiPriority w:val="99"/>
    <w:semiHidden/>
    <w:rsid w:val="000C1D0C"/>
    <w:rPr>
      <w:sz w:val="20"/>
      <w:szCs w:val="20"/>
    </w:rPr>
  </w:style>
  <w:style w:type="character" w:styleId="Refdenotaderodap">
    <w:name w:val="footnote reference"/>
    <w:uiPriority w:val="99"/>
    <w:semiHidden/>
    <w:unhideWhenUsed/>
    <w:rsid w:val="000C1D0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F4D"/>
    <w:pPr>
      <w:spacing w:after="160" w:line="259" w:lineRule="auto"/>
    </w:pPr>
    <w:rPr>
      <w:sz w:val="22"/>
      <w:szCs w:val="22"/>
      <w:lang w:eastAsia="en-US"/>
    </w:rPr>
  </w:style>
  <w:style w:type="paragraph" w:styleId="Ttulo1">
    <w:name w:val="heading 1"/>
    <w:basedOn w:val="Normal"/>
    <w:next w:val="Normal"/>
    <w:link w:val="Ttulo1Char"/>
    <w:uiPriority w:val="9"/>
    <w:qFormat/>
    <w:rsid w:val="000C1D0C"/>
    <w:pPr>
      <w:keepNext/>
      <w:keepLines/>
      <w:spacing w:before="240" w:after="0"/>
      <w:outlineLvl w:val="0"/>
    </w:pPr>
    <w:rPr>
      <w:rFonts w:ascii="Calibri Light" w:eastAsia="Times New Roman" w:hAnsi="Calibri Light"/>
      <w:color w:val="2E74B5"/>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554BF9"/>
  </w:style>
  <w:style w:type="character" w:styleId="Hyperlink">
    <w:name w:val="Hyperlink"/>
    <w:uiPriority w:val="99"/>
    <w:semiHidden/>
    <w:unhideWhenUsed/>
    <w:rsid w:val="00554BF9"/>
    <w:rPr>
      <w:color w:val="0000FF"/>
      <w:u w:val="single"/>
    </w:rPr>
  </w:style>
  <w:style w:type="paragraph" w:styleId="PargrafodaLista">
    <w:name w:val="List Paragraph"/>
    <w:basedOn w:val="Normal"/>
    <w:uiPriority w:val="34"/>
    <w:qFormat/>
    <w:rsid w:val="003F47D7"/>
    <w:pPr>
      <w:ind w:left="720"/>
      <w:contextualSpacing/>
    </w:pPr>
  </w:style>
  <w:style w:type="character" w:styleId="Forte">
    <w:name w:val="Strong"/>
    <w:uiPriority w:val="22"/>
    <w:qFormat/>
    <w:rsid w:val="00A67933"/>
    <w:rPr>
      <w:b/>
      <w:bCs/>
    </w:rPr>
  </w:style>
  <w:style w:type="character" w:styleId="nfase">
    <w:name w:val="Emphasis"/>
    <w:uiPriority w:val="20"/>
    <w:qFormat/>
    <w:rsid w:val="00A67933"/>
    <w:rPr>
      <w:i/>
      <w:iCs/>
    </w:rPr>
  </w:style>
  <w:style w:type="paragraph" w:styleId="NormalWeb">
    <w:name w:val="Normal (Web)"/>
    <w:basedOn w:val="Normal"/>
    <w:uiPriority w:val="99"/>
    <w:semiHidden/>
    <w:unhideWhenUsed/>
    <w:rsid w:val="005E05C1"/>
    <w:pPr>
      <w:spacing w:before="100" w:beforeAutospacing="1" w:after="100" w:afterAutospacing="1" w:line="240" w:lineRule="auto"/>
    </w:pPr>
    <w:rPr>
      <w:rFonts w:ascii="Times New Roman" w:eastAsia="Times New Roman" w:hAnsi="Times New Roman"/>
      <w:sz w:val="24"/>
      <w:szCs w:val="24"/>
      <w:lang w:eastAsia="pt-BR"/>
    </w:rPr>
  </w:style>
  <w:style w:type="paragraph" w:styleId="Cabealho">
    <w:name w:val="header"/>
    <w:basedOn w:val="Normal"/>
    <w:link w:val="CabealhoChar"/>
    <w:uiPriority w:val="99"/>
    <w:unhideWhenUsed/>
    <w:rsid w:val="000C1D0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C1D0C"/>
  </w:style>
  <w:style w:type="paragraph" w:styleId="Rodap">
    <w:name w:val="footer"/>
    <w:basedOn w:val="Normal"/>
    <w:link w:val="RodapChar"/>
    <w:uiPriority w:val="99"/>
    <w:unhideWhenUsed/>
    <w:rsid w:val="000C1D0C"/>
    <w:pPr>
      <w:tabs>
        <w:tab w:val="center" w:pos="4252"/>
        <w:tab w:val="right" w:pos="8504"/>
      </w:tabs>
      <w:spacing w:after="0" w:line="240" w:lineRule="auto"/>
    </w:pPr>
  </w:style>
  <w:style w:type="character" w:customStyle="1" w:styleId="RodapChar">
    <w:name w:val="Rodapé Char"/>
    <w:basedOn w:val="Fontepargpadro"/>
    <w:link w:val="Rodap"/>
    <w:uiPriority w:val="99"/>
    <w:rsid w:val="000C1D0C"/>
  </w:style>
  <w:style w:type="paragraph" w:styleId="Textodenotadefim">
    <w:name w:val="endnote text"/>
    <w:basedOn w:val="Normal"/>
    <w:link w:val="TextodenotadefimChar"/>
    <w:uiPriority w:val="99"/>
    <w:semiHidden/>
    <w:unhideWhenUsed/>
    <w:rsid w:val="000C1D0C"/>
    <w:pPr>
      <w:spacing w:after="0" w:line="240" w:lineRule="auto"/>
    </w:pPr>
    <w:rPr>
      <w:sz w:val="20"/>
      <w:szCs w:val="20"/>
    </w:rPr>
  </w:style>
  <w:style w:type="character" w:customStyle="1" w:styleId="TextodenotadefimChar">
    <w:name w:val="Texto de nota de fim Char"/>
    <w:link w:val="Textodenotadefim"/>
    <w:uiPriority w:val="99"/>
    <w:semiHidden/>
    <w:rsid w:val="000C1D0C"/>
    <w:rPr>
      <w:sz w:val="20"/>
      <w:szCs w:val="20"/>
    </w:rPr>
  </w:style>
  <w:style w:type="character" w:styleId="Refdenotadefim">
    <w:name w:val="endnote reference"/>
    <w:uiPriority w:val="99"/>
    <w:semiHidden/>
    <w:unhideWhenUsed/>
    <w:rsid w:val="000C1D0C"/>
    <w:rPr>
      <w:vertAlign w:val="superscript"/>
    </w:rPr>
  </w:style>
  <w:style w:type="character" w:customStyle="1" w:styleId="Ttulo1Char">
    <w:name w:val="Título 1 Char"/>
    <w:link w:val="Ttulo1"/>
    <w:uiPriority w:val="9"/>
    <w:rsid w:val="000C1D0C"/>
    <w:rPr>
      <w:rFonts w:ascii="Calibri Light" w:eastAsia="Times New Roman" w:hAnsi="Calibri Light" w:cs="Times New Roman"/>
      <w:color w:val="2E74B5"/>
      <w:sz w:val="32"/>
      <w:szCs w:val="32"/>
    </w:rPr>
  </w:style>
  <w:style w:type="paragraph" w:styleId="Textodenotaderodap">
    <w:name w:val="footnote text"/>
    <w:basedOn w:val="Normal"/>
    <w:link w:val="TextodenotaderodapChar"/>
    <w:uiPriority w:val="99"/>
    <w:semiHidden/>
    <w:unhideWhenUsed/>
    <w:rsid w:val="000C1D0C"/>
    <w:pPr>
      <w:spacing w:after="0" w:line="240" w:lineRule="auto"/>
    </w:pPr>
    <w:rPr>
      <w:sz w:val="20"/>
      <w:szCs w:val="20"/>
    </w:rPr>
  </w:style>
  <w:style w:type="character" w:customStyle="1" w:styleId="TextodenotaderodapChar">
    <w:name w:val="Texto de nota de rodapé Char"/>
    <w:link w:val="Textodenotaderodap"/>
    <w:uiPriority w:val="99"/>
    <w:semiHidden/>
    <w:rsid w:val="000C1D0C"/>
    <w:rPr>
      <w:sz w:val="20"/>
      <w:szCs w:val="20"/>
    </w:rPr>
  </w:style>
  <w:style w:type="character" w:styleId="Refdenotaderodap">
    <w:name w:val="footnote reference"/>
    <w:uiPriority w:val="99"/>
    <w:semiHidden/>
    <w:unhideWhenUsed/>
    <w:rsid w:val="000C1D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728912">
      <w:bodyDiv w:val="1"/>
      <w:marLeft w:val="0"/>
      <w:marRight w:val="0"/>
      <w:marTop w:val="0"/>
      <w:marBottom w:val="0"/>
      <w:divBdr>
        <w:top w:val="none" w:sz="0" w:space="0" w:color="auto"/>
        <w:left w:val="none" w:sz="0" w:space="0" w:color="auto"/>
        <w:bottom w:val="none" w:sz="0" w:space="0" w:color="auto"/>
        <w:right w:val="none" w:sz="0" w:space="0" w:color="auto"/>
      </w:divBdr>
    </w:div>
    <w:div w:id="873813375">
      <w:bodyDiv w:val="1"/>
      <w:marLeft w:val="0"/>
      <w:marRight w:val="0"/>
      <w:marTop w:val="0"/>
      <w:marBottom w:val="0"/>
      <w:divBdr>
        <w:top w:val="none" w:sz="0" w:space="0" w:color="auto"/>
        <w:left w:val="none" w:sz="0" w:space="0" w:color="auto"/>
        <w:bottom w:val="none" w:sz="0" w:space="0" w:color="auto"/>
        <w:right w:val="none" w:sz="0" w:space="0" w:color="auto"/>
      </w:divBdr>
    </w:div>
    <w:div w:id="1358433031">
      <w:bodyDiv w:val="1"/>
      <w:marLeft w:val="0"/>
      <w:marRight w:val="0"/>
      <w:marTop w:val="0"/>
      <w:marBottom w:val="0"/>
      <w:divBdr>
        <w:top w:val="none" w:sz="0" w:space="0" w:color="auto"/>
        <w:left w:val="none" w:sz="0" w:space="0" w:color="auto"/>
        <w:bottom w:val="none" w:sz="0" w:space="0" w:color="auto"/>
        <w:right w:val="none" w:sz="0" w:space="0" w:color="auto"/>
      </w:divBdr>
    </w:div>
    <w:div w:id="1608612064">
      <w:bodyDiv w:val="1"/>
      <w:marLeft w:val="0"/>
      <w:marRight w:val="0"/>
      <w:marTop w:val="0"/>
      <w:marBottom w:val="0"/>
      <w:divBdr>
        <w:top w:val="none" w:sz="0" w:space="0" w:color="auto"/>
        <w:left w:val="none" w:sz="0" w:space="0" w:color="auto"/>
        <w:bottom w:val="none" w:sz="0" w:space="0" w:color="auto"/>
        <w:right w:val="none" w:sz="0" w:space="0" w:color="auto"/>
      </w:divBdr>
    </w:div>
    <w:div w:id="1742365734">
      <w:bodyDiv w:val="1"/>
      <w:marLeft w:val="0"/>
      <w:marRight w:val="0"/>
      <w:marTop w:val="0"/>
      <w:marBottom w:val="0"/>
      <w:divBdr>
        <w:top w:val="none" w:sz="0" w:space="0" w:color="auto"/>
        <w:left w:val="none" w:sz="0" w:space="0" w:color="auto"/>
        <w:bottom w:val="none" w:sz="0" w:space="0" w:color="auto"/>
        <w:right w:val="none" w:sz="0" w:space="0" w:color="auto"/>
      </w:divBdr>
    </w:div>
    <w:div w:id="1793283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1AEBF-7C3C-4B64-B392-BD511D80E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1952</Words>
  <Characters>11912</Characters>
  <Application>Microsoft Office Word</Application>
  <DocSecurity>4</DocSecurity>
  <Lines>195</Lines>
  <Paragraphs>223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 ela</dc:creator>
  <cp:lastModifiedBy>Imprensa Fenajufe</cp:lastModifiedBy>
  <cp:revision>2</cp:revision>
  <dcterms:created xsi:type="dcterms:W3CDTF">2016-04-25T23:59:00Z</dcterms:created>
  <dcterms:modified xsi:type="dcterms:W3CDTF">2016-04-25T23:59:00Z</dcterms:modified>
</cp:coreProperties>
</file>