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75" w:rsidRPr="0011504C" w:rsidRDefault="0011504C" w:rsidP="0011504C">
      <w:pPr>
        <w:pBdr>
          <w:bottom w:val="single" w:sz="4" w:space="1" w:color="auto"/>
        </w:pBdr>
        <w:jc w:val="center"/>
        <w:rPr>
          <w:b/>
          <w:sz w:val="36"/>
        </w:rPr>
      </w:pPr>
      <w:r w:rsidRPr="0011504C">
        <w:rPr>
          <w:b/>
          <w:sz w:val="36"/>
        </w:rPr>
        <w:t>URNAS ELETRÔNICAS NAS ELEIÇÕES SINDICAIS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1.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Corrupção e fraude eleitoral acompanham a nossa história desde os tempos do Brasil Colônia. Nas palavras de Faoro (Os Donos do Poder, pg. 127), o Brasil Colônia “seria um negócio do rei, integrado na estrutura patrimonial, gerida pela realeza, versada nas armas e cobiçosamente atenta ao comércio.” Faoro continua: “Uma constelação de cargos, já separada a administração pública da casa real, realiza as tarefas públicas, com as nomeações e delegações de autoridade. [...] O patrimônio do soberano se converte, gradativamente, no Estado, gerido por um estamento cada vez mais burocrático. No agente público [...] pulsa a centralização, só ela capaz de mobilizar recursos e executar a política comercial. O funcionário é o outro eu do rei,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outro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eu muitas vezes extraviado da fonte de seu poder.” E, aos poucos, o Brasil foi amalgamando-se no seguinte sistema: “o de manda quem pode e obedece quem tem juízo, aberto o acesso ao apelo retificador do rei somente aos poderosos. O funcionário é a sombra do rei, e o rei tudo pode. [...] Os vícios que a colônia revela nos funcionários portugueses se escondem na contradição entre os regimentos, leis e provisões e a conduta jurídica, com o </w:t>
      </w:r>
      <w:proofErr w:type="spell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torcimento</w:t>
      </w:r>
      <w:proofErr w:type="spell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as evasivas do texto em favor do apetite e da avareza.”</w:t>
      </w:r>
      <w:r w:rsidR="0011504C" w:rsidRPr="00EC00EC">
        <w:rPr>
          <w:rFonts w:ascii="Arial" w:eastAsia="Times New Roman" w:hAnsi="Arial" w:cs="Arial"/>
          <w:color w:val="333333"/>
          <w:sz w:val="16"/>
          <w:szCs w:val="16"/>
          <w:lang w:eastAsia="pt-BR"/>
        </w:rPr>
        <w:t> 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resposta a esse sistema “toma lá dá cá”, o padre Antônio Vieira prega o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sermão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“Perde-se o Brasil, Senhor (digamo-lo em uma palavra), porque alguns ministros de Sua Majestade não vêm cá buscar o nosso bem, vêm cá buscar nossos bens”.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No Brasil Império (até 1889) e o da República Velha (até 1930) era comum afirmar que a corrupção eleitoral era endêmica, haja vista ser a fraude generalizada, pois o voto de cabresto era imposto pelos coronéis da época. A partir de 1930, o Brasil começa o caminho da industrialização, período em que o país rural abre as portas para ser conquistado pelo país urbano. A partir desse período, observou-se uma explosão combinatória da corrupção com um rápido crescimento populacional. Junto com a explosão demográfica, desenvolvia-se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tal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“jeitinho brasileiro” — que, a rigor, configurou-se como a transmigração do “aventureiro português” em busca de novas experiências em terras distantes, na esperança de conseguir hospedagem passageira e conquistar fortuna fácil, rápida e abundante, sem grandes sacrifícios. E foi esse “jeitinho” que trouxe, ironicamente, a felicidade para uma parcela marginalizada de brasileiros. Assim, o brasileiro aprendeu “a tentar tirar vantagem em tudo” — desde qualquer tipo de desgraça e até da corrupção —, bem como se acostumou a rir dele mesmo, devido às dificuldades enfrentadas e peripécias para superação na vida. E o “jeitinho brasileiro” virou prática corrente na política também. Já em 1932, o Brasil criou a Justiça Eleitoral. A partir de então, a mulher brasileira adquiriu o direito de votar. Foram criadas também as cabines de votação e envelopes oficiais para colocação do voto. Para frear a fraude, a Justiça Eleitoral passou a utilizar a cédula de votação a partir de 1955. Não obstante, a corrupção eleitoral endêmica continuava enraizada no sistema político, bem como fazia parte do anedotário nacional. Finalmente, em 1996, surgiu a urna eletrônica.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3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201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1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42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.8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22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046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cidadãos brasileiros estavam devidamente cadastrados para participar das eleições brasileiras. Em um único dia, 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26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  <w:r w:rsidR="00A45CE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171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candidatos disputaram 1.681 vagas, incluindo presidente da república, governadores, senadores, deputados federais, estaduais e distritais. As eleições foram realizadas em 5.57</w:t>
      </w:r>
      <w:r w:rsidR="00547A66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municípios brasileiros, por meio de </w:t>
      </w:r>
      <w:r w:rsidR="009232C0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cerca de 530.000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urnas eletrônicas.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fase mais intensa das eleições, foram processados mais de um milhão de votos por minuto. Isso significa dizer que com </w:t>
      </w:r>
      <w:r w:rsidR="00D131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menos de 2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 depois do encerramento das eleições, o Brasil já sabia quem seria o presidente da república.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Neste ano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2016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teremos eleições municipais nas 26 unidades da Federação. Teremos eleições para prefeitos e vereadores. E novamente, as urnas eletrônicas serão distribuídas em mais 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45</w:t>
      </w:r>
      <w:r w:rsidR="00BF36DA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.000 seções eleitorais</w:t>
      </w:r>
      <w:proofErr w:type="gramStart"/>
      <w:r w:rsidR="00C90F5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país afora. Assim, 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C777E4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 w:rsidR="00C90F57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</w:t>
      </w:r>
      <w:r w:rsidR="0011504C" w:rsidRPr="00BF36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milhões de eleitores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estarão aptos a votar com agilidade, segurança e confiança no sistema de votação eletrônica. Não sabemos ainda quem serão os vencedores dos pleitos, mas temos a certeza de que quem vencer nas urnas será, muito provavelmente, diplomado pelos respectivos Tribunais Regionais Eleitorais.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Modernamente,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setores público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privado e terceiro setor trabalham com os conceitos de “melhores práticas” “lições aprendidas” “benchmarking” e uso de tecnologia de última geração para atingir objetivos de gestão administrativa com eficácia e eficiência.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6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 urna eletrônica 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é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resultado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 filosofia de melhoramento contínuo das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instituições democráticas do país. A transparência e lisura das eleições era demanda crescente da sociedade civil, insatisfeita e enojada com o emprego de métodos ilícitos nas eleições. À medida que crescia a previsibilidade de vitória dos fraudadores antes das eleições, mais ridicularizado e enfraquecido tornava-se o sistema eleitoral. Afinal, as fraudes manchavam, vergonhosamente, o nome do Brasil até mesmo no exterior. Em suma, o avanço da tecnologia na área eleitoral deveu-se ao histórico de fraudes contumazes nas eleições brasileiras.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7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os sindicatos? O que pensam sobre a urna eletrônica? Agora, em 201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6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tivemos as eleições de delegados para participarem do Congrejufe, a realizar-se nos di</w:t>
      </w:r>
      <w:r w:rsidR="008E2EA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 27 de maio a 1º de abril, em Florianópolis. Em </w:t>
      </w:r>
      <w:proofErr w:type="gramStart"/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pleno 2016</w:t>
      </w:r>
      <w:proofErr w:type="gramEnd"/>
      <w:r w:rsidR="0078670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 nossa votação para escolha dos delegados foi, no mínimo, uma afronta ao princípio do sigilo do voto</w:t>
      </w:r>
      <w:r w:rsidR="002722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do voto único intransferível. </w:t>
      </w:r>
      <w:r w:rsidR="005A6C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Além disso, torna-se desnecessário comentar sobre a celeridade do processo de votação</w:t>
      </w:r>
      <w:r w:rsidR="001250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totalização e divulga</w:t>
      </w:r>
      <w:r w:rsidR="0080568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ção</w:t>
      </w:r>
      <w:r w:rsidR="0012501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resultado, caso tivesse sido utilizado o sistema de </w:t>
      </w:r>
      <w:r w:rsidR="005A6CC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urna eletrônica.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8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Espera-se, portanto, que os sindicatos tenham Responsabilidade Social Eleitoral — que estejam conectados com atos e fatos contínuos para fortalecer os princípios de ética, justiça, transparência, razoabilidade, publicidade, impessoalidade e moralidade. 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Portanto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os sindicatos precisam ainda estabelecer critérios para também elaborar um selo de Responsabilidade Ético-Gerencial para que a base sindicalizada saiba como cada centavo do sindicato tenha contrapartida em benefício da própria classe.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9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Mas o que muitos sindicatos ainda fazem?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Deliberadamente, escolhem as urnas de lona itinerante? Por quê?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Perversamente, decidem que as eleições sejam realizadas em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(dois) dias? Por que dois dias para essa eleição?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5819CB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10</w:t>
      </w:r>
      <w:r w:rsidR="000175C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 urna eletrônica é segura, confiável e rápida. E as urnas de lona itinerante usadas por alguns sindicatos? Têm a mesma segurança?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0175C8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5819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Afinal, quem pode usar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 urna eletrônica d</w:t>
      </w:r>
      <w:r w:rsidR="003848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38485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Justiça Eleitoral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? Qualquer entidade organizada que tenha interesse em realizar eleição </w:t>
      </w:r>
      <w:proofErr w:type="gramStart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não-oficial</w:t>
      </w:r>
      <w:proofErr w:type="gramEnd"/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escolas públicas e privadas, sindicatos, associações de classe, conselhos regionais e tutelares, cooperativas, associações de bairro (e prefeituras das quadras de Brasília), universidades, partidos políticos etc.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0175C8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5819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Assim, qualquer entidade da sociedade civil organizada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preocup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ada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seriamente com a questão da transparência e segurança de sua respectiva eleição, pode solicitar o uso da urna eletrônica.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Pr="00EC00EC" w:rsidRDefault="000175C8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5819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Portanto, não há mais justificativas para que alguns sindicatos caminhem na contramão da história e ainda procurem impor o resgate da urna de lona itinerante. As eleições do Brasil Colônia, do Brasil Império, do Brasil da Velha República, da Era Vargas, da Ditadura não podem 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mais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existir.</w:t>
      </w:r>
    </w:p>
    <w:p w:rsidR="0011504C" w:rsidRPr="00EC00EC" w:rsidRDefault="0011504C" w:rsidP="0011504C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11504C" w:rsidRDefault="000175C8" w:rsidP="00C0487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r w:rsidR="005819C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hora de mudar, é hora de reprogramar-se à evolução tecnológica da urna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eletrônica. Afinal, a urna eletrônica é segura e transparente. E o sindicalizado pede respeito ao seu voto. </w:t>
      </w:r>
      <w:r w:rsidR="003513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Utilização das u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rna</w:t>
      </w:r>
      <w:r w:rsidR="003513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eletrônica</w:t>
      </w:r>
      <w:r w:rsidR="003513D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 nas eleições sindicais</w:t>
      </w:r>
      <w:r w:rsidR="0011504C" w:rsidRPr="00EC00E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já</w:t>
      </w:r>
      <w:r w:rsidR="00C0487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!</w:t>
      </w:r>
    </w:p>
    <w:p w:rsidR="00C04872" w:rsidRDefault="00C04872" w:rsidP="00C0487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Eugênia Lacerda</w:t>
      </w: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Técnic</w:t>
      </w:r>
      <w:r w:rsidR="0068799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Judiciário/TSE</w:t>
      </w:r>
    </w:p>
    <w:p w:rsidR="00ED336D" w:rsidRDefault="00ED336D" w:rsidP="00C0487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72F75" w:rsidRP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Cristina Dorneles</w:t>
      </w:r>
    </w:p>
    <w:p w:rsid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Técnico judiciário/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TJDFT</w:t>
      </w:r>
    </w:p>
    <w:p w:rsidR="00ED336D" w:rsidRDefault="00ED336D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72F75" w:rsidRP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End"/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Daniela da Silva Pontual Machado </w:t>
      </w:r>
    </w:p>
    <w:p w:rsid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Analista Judiciário-Oficial de Justiça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TJDFT</w:t>
      </w: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D336D" w:rsidRPr="00E72F75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Fernando Assis de Freitas</w:t>
      </w: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Técnico judiciário/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TJDFT</w:t>
      </w:r>
    </w:p>
    <w:p w:rsidR="00ED336D" w:rsidRDefault="00ED336D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End"/>
      <w:r w:rsidR="0060469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Saulo Carvalho </w:t>
      </w:r>
      <w:proofErr w:type="spellStart"/>
      <w:r w:rsidR="0060469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Maltez</w:t>
      </w:r>
      <w:proofErr w:type="spellEnd"/>
    </w:p>
    <w:p w:rsidR="00ED336D" w:rsidRDefault="00ED336D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Job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Brito</w:t>
      </w:r>
    </w:p>
    <w:p w:rsidR="00E72F75" w:rsidRDefault="00E72F75" w:rsidP="00E72F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Técnico Judiciário/TSE</w:t>
      </w:r>
    </w:p>
    <w:p w:rsidR="00ED336D" w:rsidRDefault="00ED336D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Luiz Valério Rodrigues Dias</w:t>
      </w: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Analista Judiciário/TSE</w:t>
      </w:r>
    </w:p>
    <w:p w:rsidR="00ED336D" w:rsidRDefault="00ED336D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763958" w:rsidRPr="00763958" w:rsidRDefault="00763958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r w:rsidRPr="0076395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Márcio Carneiro Rodrigues</w:t>
      </w:r>
    </w:p>
    <w:p w:rsidR="00E72F75" w:rsidRDefault="00763958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395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Técnico Judiciário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/TSE</w:t>
      </w:r>
    </w:p>
    <w:p w:rsidR="00ED336D" w:rsidRDefault="00ED336D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763958" w:rsidRPr="00763958" w:rsidRDefault="00763958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</w:t>
      </w:r>
      <w:r w:rsidRPr="0076395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Maria da Conceição Mendes Oliveira</w:t>
      </w:r>
    </w:p>
    <w:p w:rsidR="00763958" w:rsidRDefault="00763958" w:rsidP="0076395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395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Oficial de Justiça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</w:t>
      </w:r>
      <w:r w:rsidRPr="0076395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TJDFT</w:t>
      </w:r>
    </w:p>
    <w:p w:rsidR="00E72F75" w:rsidRDefault="00E72F75" w:rsidP="00C0487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D336D" w:rsidRPr="00E72F75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End"/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Weliton da Conceição Salgado</w:t>
      </w:r>
    </w:p>
    <w:p w:rsidR="00ED336D" w:rsidRDefault="00ED336D" w:rsidP="00ED336D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Tecnico</w:t>
      </w:r>
      <w:proofErr w:type="spellEnd"/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E72F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Judiciario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/TSE</w:t>
      </w:r>
    </w:p>
    <w:p w:rsidR="00ED336D" w:rsidRDefault="00ED336D" w:rsidP="00C04872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ED3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4C"/>
    <w:rsid w:val="000175C8"/>
    <w:rsid w:val="00062AE4"/>
    <w:rsid w:val="0011504C"/>
    <w:rsid w:val="00125019"/>
    <w:rsid w:val="002722C6"/>
    <w:rsid w:val="002A36B9"/>
    <w:rsid w:val="003513DA"/>
    <w:rsid w:val="00384855"/>
    <w:rsid w:val="00547A66"/>
    <w:rsid w:val="005819CB"/>
    <w:rsid w:val="005A6CC1"/>
    <w:rsid w:val="00604692"/>
    <w:rsid w:val="00687999"/>
    <w:rsid w:val="007317D7"/>
    <w:rsid w:val="00763958"/>
    <w:rsid w:val="00786709"/>
    <w:rsid w:val="00805687"/>
    <w:rsid w:val="008E2EA3"/>
    <w:rsid w:val="008F67A9"/>
    <w:rsid w:val="009232C0"/>
    <w:rsid w:val="00A45CEA"/>
    <w:rsid w:val="00AD4153"/>
    <w:rsid w:val="00BF36DA"/>
    <w:rsid w:val="00C04872"/>
    <w:rsid w:val="00C777E4"/>
    <w:rsid w:val="00C90F57"/>
    <w:rsid w:val="00D131A9"/>
    <w:rsid w:val="00D7177A"/>
    <w:rsid w:val="00E70675"/>
    <w:rsid w:val="00E72F75"/>
    <w:rsid w:val="00E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Imprensa Fenajufe</cp:lastModifiedBy>
  <cp:revision>3</cp:revision>
  <dcterms:created xsi:type="dcterms:W3CDTF">2016-04-07T22:30:00Z</dcterms:created>
  <dcterms:modified xsi:type="dcterms:W3CDTF">2016-04-18T22:18:00Z</dcterms:modified>
</cp:coreProperties>
</file>