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29" w:rsidRPr="0051408A" w:rsidRDefault="00FE6C77">
      <w:pPr>
        <w:rPr>
          <w:rFonts w:ascii="Arial" w:hAnsi="Arial" w:cs="Arial"/>
        </w:rPr>
      </w:pPr>
      <w:r w:rsidRPr="0051408A">
        <w:rPr>
          <w:rFonts w:ascii="Arial" w:hAnsi="Arial" w:cs="Arial"/>
          <w:b/>
          <w:bCs/>
          <w:sz w:val="28"/>
          <w:szCs w:val="28"/>
        </w:rPr>
        <w:t xml:space="preserve">CONJUNTURA INTERNACIONAL </w:t>
      </w:r>
    </w:p>
    <w:p w:rsidR="00F30929" w:rsidRPr="0051408A" w:rsidRDefault="00F30929">
      <w:pPr>
        <w:spacing w:after="0"/>
        <w:jc w:val="both"/>
        <w:rPr>
          <w:rFonts w:ascii="Arial" w:hAnsi="Arial" w:cs="Arial"/>
          <w:b/>
          <w:bCs/>
        </w:rPr>
      </w:pPr>
    </w:p>
    <w:p w:rsidR="00F30929" w:rsidRPr="0051408A" w:rsidRDefault="00FE6C77">
      <w:pPr>
        <w:spacing w:after="0"/>
        <w:jc w:val="both"/>
        <w:rPr>
          <w:rFonts w:ascii="Arial" w:hAnsi="Arial" w:cs="Arial"/>
          <w:b/>
          <w:bCs/>
        </w:rPr>
      </w:pPr>
      <w:r w:rsidRPr="0051408A">
        <w:rPr>
          <w:rFonts w:ascii="Arial" w:hAnsi="Arial" w:cs="Arial"/>
          <w:b/>
          <w:bCs/>
        </w:rPr>
        <w:t>Instabilidade mundial e ascenso das lutas</w:t>
      </w:r>
    </w:p>
    <w:p w:rsidR="00F30929" w:rsidRPr="0051408A" w:rsidRDefault="00F30929">
      <w:pPr>
        <w:spacing w:after="0"/>
        <w:jc w:val="both"/>
        <w:rPr>
          <w:rFonts w:ascii="Arial" w:hAnsi="Arial" w:cs="Arial"/>
          <w:b/>
          <w:bCs/>
        </w:rPr>
      </w:pPr>
    </w:p>
    <w:p w:rsidR="00F30929" w:rsidRDefault="00FE6C77">
      <w:pPr>
        <w:spacing w:after="0"/>
        <w:jc w:val="both"/>
        <w:rPr>
          <w:rFonts w:ascii="Arial" w:hAnsi="Arial" w:cs="Arial"/>
        </w:rPr>
      </w:pPr>
      <w:r w:rsidRPr="0051408A">
        <w:rPr>
          <w:rFonts w:ascii="Arial" w:hAnsi="Arial" w:cs="Arial"/>
        </w:rPr>
        <w:t xml:space="preserve">Existe hoje uma instabilidade crescente no mundo. As consequências da crise mundial aberta em 2007-09 se manifestam trazendo polarização da luta de classes ao conjunto dos continentes. Apesar de diferentes ritmos e da desigualdade existente entre os países, há instabilidade política nos EUA, em países centrais da Europa, como também na América Latina, África e Ásia. </w:t>
      </w:r>
    </w:p>
    <w:p w:rsidR="0051408A" w:rsidRPr="0051408A" w:rsidRDefault="0051408A">
      <w:pPr>
        <w:spacing w:after="0"/>
        <w:jc w:val="both"/>
        <w:rPr>
          <w:rFonts w:ascii="Arial" w:hAnsi="Arial" w:cs="Arial"/>
        </w:rPr>
      </w:pPr>
    </w:p>
    <w:p w:rsidR="00F30929" w:rsidRDefault="00FE6C77">
      <w:pPr>
        <w:spacing w:after="0"/>
        <w:jc w:val="both"/>
        <w:rPr>
          <w:rFonts w:ascii="Arial" w:hAnsi="Arial" w:cs="Arial"/>
        </w:rPr>
      </w:pPr>
      <w:r w:rsidRPr="0051408A">
        <w:rPr>
          <w:rFonts w:ascii="Arial" w:hAnsi="Arial" w:cs="Arial"/>
        </w:rPr>
        <w:t xml:space="preserve">O pano de fundo dessa situação é a continuidade da onda descendente aberta com a crise de 2007-2009. A divisão </w:t>
      </w:r>
      <w:proofErr w:type="spellStart"/>
      <w:r w:rsidRPr="0051408A">
        <w:rPr>
          <w:rFonts w:ascii="Arial" w:hAnsi="Arial" w:cs="Arial"/>
        </w:rPr>
        <w:t>interburguesa</w:t>
      </w:r>
      <w:proofErr w:type="spellEnd"/>
      <w:r w:rsidRPr="0051408A">
        <w:rPr>
          <w:rFonts w:ascii="Arial" w:hAnsi="Arial" w:cs="Arial"/>
        </w:rPr>
        <w:t xml:space="preserve"> inclusive em países como os EUA, o aumento da exploração sobre os trabalhadores e países semicoloniais, produz acirramento da luta de classes e possibilidade de ascenso de massas.</w:t>
      </w:r>
    </w:p>
    <w:p w:rsidR="0051408A" w:rsidRPr="0051408A" w:rsidRDefault="0051408A">
      <w:pPr>
        <w:spacing w:after="0"/>
        <w:jc w:val="both"/>
        <w:rPr>
          <w:rFonts w:ascii="Arial" w:hAnsi="Arial" w:cs="Arial"/>
        </w:rPr>
      </w:pPr>
    </w:p>
    <w:p w:rsidR="00F30929" w:rsidRDefault="00FE6C77">
      <w:pPr>
        <w:spacing w:after="0"/>
        <w:jc w:val="both"/>
        <w:rPr>
          <w:rFonts w:ascii="Arial" w:hAnsi="Arial" w:cs="Arial"/>
        </w:rPr>
      </w:pPr>
      <w:r w:rsidRPr="0051408A">
        <w:rPr>
          <w:rFonts w:ascii="Arial" w:hAnsi="Arial" w:cs="Arial"/>
        </w:rPr>
        <w:t xml:space="preserve">Não é pouca coisa a crise nos EUA e o fator de crise que é o governo </w:t>
      </w:r>
      <w:proofErr w:type="spellStart"/>
      <w:r w:rsidRPr="0051408A">
        <w:rPr>
          <w:rFonts w:ascii="Arial" w:hAnsi="Arial" w:cs="Arial"/>
        </w:rPr>
        <w:t>Trump</w:t>
      </w:r>
      <w:proofErr w:type="spellEnd"/>
      <w:r w:rsidRPr="0051408A">
        <w:rPr>
          <w:rFonts w:ascii="Arial" w:hAnsi="Arial" w:cs="Arial"/>
        </w:rPr>
        <w:t xml:space="preserve"> para a ordem mundial. Na Europa, apesar da Alemanha ainda se manter estável, há crise e instabilidade em países importantes, como Espanha, Itália, Inglaterra e França, sem falar da própria Grécia. Um exemplo da relatividade de vitórias eleitorais na atual situação foi a de </w:t>
      </w:r>
      <w:proofErr w:type="spellStart"/>
      <w:r w:rsidRPr="0051408A">
        <w:rPr>
          <w:rFonts w:ascii="Arial" w:hAnsi="Arial" w:cs="Arial"/>
        </w:rPr>
        <w:t>Macron</w:t>
      </w:r>
      <w:proofErr w:type="spellEnd"/>
      <w:r w:rsidRPr="0051408A">
        <w:rPr>
          <w:rFonts w:ascii="Arial" w:hAnsi="Arial" w:cs="Arial"/>
        </w:rPr>
        <w:t xml:space="preserve"> na França, enfrentando logo depois grandes lutas. Em menos de um ano de governo tem 12% de popularidade. </w:t>
      </w:r>
    </w:p>
    <w:p w:rsidR="0051408A" w:rsidRPr="0051408A" w:rsidRDefault="0051408A">
      <w:pPr>
        <w:spacing w:after="0"/>
        <w:jc w:val="both"/>
        <w:rPr>
          <w:rFonts w:ascii="Arial" w:hAnsi="Arial" w:cs="Arial"/>
        </w:rPr>
      </w:pPr>
    </w:p>
    <w:p w:rsidR="00F30929" w:rsidRDefault="00FE6C77">
      <w:pPr>
        <w:spacing w:after="0"/>
        <w:jc w:val="both"/>
        <w:rPr>
          <w:rFonts w:ascii="Arial" w:hAnsi="Arial" w:cs="Arial"/>
        </w:rPr>
      </w:pPr>
      <w:r w:rsidRPr="0051408A">
        <w:rPr>
          <w:rFonts w:ascii="Arial" w:hAnsi="Arial" w:cs="Arial"/>
        </w:rPr>
        <w:t xml:space="preserve">Essa situação coloca desafios e possibilidades maiores para a disputa da direção do movimento e da consciência da classe. </w:t>
      </w:r>
    </w:p>
    <w:p w:rsidR="0051408A" w:rsidRPr="0051408A" w:rsidRDefault="0051408A">
      <w:pPr>
        <w:spacing w:after="0"/>
        <w:jc w:val="both"/>
        <w:rPr>
          <w:rFonts w:ascii="Arial" w:hAnsi="Arial" w:cs="Arial"/>
        </w:rPr>
      </w:pPr>
    </w:p>
    <w:p w:rsidR="00F30929" w:rsidRDefault="00FE6C77">
      <w:pPr>
        <w:spacing w:after="0"/>
        <w:jc w:val="both"/>
        <w:rPr>
          <w:rFonts w:ascii="Arial" w:hAnsi="Arial" w:cs="Arial"/>
        </w:rPr>
      </w:pPr>
      <w:r w:rsidRPr="0051408A">
        <w:rPr>
          <w:rFonts w:ascii="Arial" w:hAnsi="Arial" w:cs="Arial"/>
        </w:rPr>
        <w:t xml:space="preserve">O imperialismo está buscando as condições para uma nova fase ascendente, transferindo somas inéditas dos estados para as grandes empresas, e impondo planos de austeridade em uma verdadeira guerra social contra os trabalhadores. Mas apesar de todos estes planos, a economia mundial não dá mostras de superação da crise aberta em 2007-2009. </w:t>
      </w:r>
    </w:p>
    <w:p w:rsidR="0051408A" w:rsidRPr="0051408A" w:rsidRDefault="0051408A">
      <w:pPr>
        <w:spacing w:after="0"/>
        <w:jc w:val="both"/>
        <w:rPr>
          <w:rFonts w:ascii="Arial" w:hAnsi="Arial" w:cs="Arial"/>
        </w:rPr>
      </w:pPr>
    </w:p>
    <w:p w:rsidR="00F30929" w:rsidRDefault="00FE6C77">
      <w:pPr>
        <w:spacing w:after="0"/>
        <w:jc w:val="both"/>
        <w:rPr>
          <w:rFonts w:ascii="Arial" w:hAnsi="Arial" w:cs="Arial"/>
        </w:rPr>
      </w:pPr>
      <w:r w:rsidRPr="0051408A">
        <w:rPr>
          <w:rFonts w:ascii="Arial" w:hAnsi="Arial" w:cs="Arial"/>
        </w:rPr>
        <w:t xml:space="preserve">Apontamos para um crescimento muito pequeno de alguns países. Os EUA tiveram 0,7% no terceiro trimestre de 2017, apontando para 2,3% de crescimento anual. A Zona do Euro teve 0,6% no 3ª trimestre de 2017, com taxa anual de 2,5%. </w:t>
      </w:r>
    </w:p>
    <w:p w:rsidR="0051408A" w:rsidRPr="0051408A" w:rsidRDefault="0051408A">
      <w:pPr>
        <w:spacing w:after="0"/>
        <w:jc w:val="both"/>
        <w:rPr>
          <w:rFonts w:ascii="Arial" w:hAnsi="Arial" w:cs="Arial"/>
        </w:rPr>
      </w:pPr>
    </w:p>
    <w:p w:rsidR="00F30929" w:rsidRDefault="00FE6C77">
      <w:pPr>
        <w:spacing w:after="0"/>
        <w:jc w:val="both"/>
        <w:rPr>
          <w:rFonts w:ascii="Arial" w:hAnsi="Arial" w:cs="Arial"/>
        </w:rPr>
      </w:pPr>
      <w:r w:rsidRPr="0051408A">
        <w:rPr>
          <w:rFonts w:ascii="Arial" w:hAnsi="Arial" w:cs="Arial"/>
        </w:rPr>
        <w:t>A China apresentou um crescimento de 6,7% em 2016, o menor em 26 anos. A expectativa para 2017 é de crescimento semelhante, mas ainda funcionando como motor auxiliar da economia mundial, pois o seu grau de endividamento é gigantesco, atingindo 250% do PIB, com enormes bolhas financeiras nos principais setores da sua economia.</w:t>
      </w:r>
    </w:p>
    <w:p w:rsidR="0051408A" w:rsidRPr="0051408A" w:rsidRDefault="0051408A">
      <w:pPr>
        <w:spacing w:after="0"/>
        <w:jc w:val="both"/>
        <w:rPr>
          <w:rFonts w:ascii="Arial" w:hAnsi="Arial" w:cs="Arial"/>
        </w:rPr>
      </w:pPr>
    </w:p>
    <w:p w:rsidR="00F30929" w:rsidRDefault="00FE6C77">
      <w:pPr>
        <w:spacing w:after="0"/>
        <w:jc w:val="both"/>
        <w:rPr>
          <w:rFonts w:ascii="Arial" w:hAnsi="Arial" w:cs="Arial"/>
        </w:rPr>
      </w:pPr>
      <w:r w:rsidRPr="0051408A">
        <w:rPr>
          <w:rFonts w:ascii="Arial" w:hAnsi="Arial" w:cs="Arial"/>
        </w:rPr>
        <w:t>A América latina viveu uma crise recessiva em países chaves como Brasil e Argentina, que segue muito forte na Venezuela. Apesar de leve recuperação no Brasil e Argentina em função da manutenção do crescimento da China e EUA, e uma nova e limitada subida dos preços das commodities. É um crescimento pequeno, que não reverte as perdas dos anos anteriores. Em países com pesos econômicos inferiores como Paraguai e Peru existe um crescimento um pouco mais dinâmico.</w:t>
      </w:r>
    </w:p>
    <w:p w:rsidR="0051408A" w:rsidRPr="0051408A" w:rsidRDefault="0051408A">
      <w:pPr>
        <w:spacing w:after="0"/>
        <w:jc w:val="both"/>
        <w:rPr>
          <w:rFonts w:ascii="Arial" w:hAnsi="Arial" w:cs="Arial"/>
        </w:rPr>
      </w:pPr>
    </w:p>
    <w:p w:rsidR="00F30929" w:rsidRDefault="00FE6C77">
      <w:pPr>
        <w:spacing w:after="0"/>
        <w:jc w:val="both"/>
        <w:rPr>
          <w:rFonts w:ascii="Arial" w:hAnsi="Arial" w:cs="Arial"/>
        </w:rPr>
      </w:pPr>
      <w:r w:rsidRPr="0051408A">
        <w:rPr>
          <w:rFonts w:ascii="Arial" w:hAnsi="Arial" w:cs="Arial"/>
        </w:rPr>
        <w:t xml:space="preserve">O governo </w:t>
      </w:r>
      <w:proofErr w:type="spellStart"/>
      <w:r w:rsidRPr="0051408A">
        <w:rPr>
          <w:rFonts w:ascii="Arial" w:hAnsi="Arial" w:cs="Arial"/>
        </w:rPr>
        <w:t>Macri</w:t>
      </w:r>
      <w:proofErr w:type="spellEnd"/>
      <w:r w:rsidRPr="0051408A">
        <w:rPr>
          <w:rFonts w:ascii="Arial" w:hAnsi="Arial" w:cs="Arial"/>
        </w:rPr>
        <w:t xml:space="preserve"> na Argentina, apesar de sua vitória eleitoral, segue com um desgaste crescente e enfrenta um ascenso importante incluindo greves gerais e uma grande luta contra a Reforma da Previdência que acabou passando no parlamento.</w:t>
      </w:r>
    </w:p>
    <w:p w:rsidR="0051408A" w:rsidRPr="0051408A" w:rsidRDefault="0051408A">
      <w:pPr>
        <w:spacing w:after="0"/>
        <w:jc w:val="both"/>
        <w:rPr>
          <w:rFonts w:ascii="Arial" w:hAnsi="Arial" w:cs="Arial"/>
        </w:rPr>
      </w:pPr>
    </w:p>
    <w:p w:rsidR="00F30929" w:rsidRPr="0051408A" w:rsidRDefault="00FE6C77">
      <w:pPr>
        <w:spacing w:after="0"/>
        <w:jc w:val="both"/>
        <w:rPr>
          <w:rFonts w:ascii="Arial" w:hAnsi="Arial" w:cs="Arial"/>
        </w:rPr>
      </w:pPr>
      <w:r w:rsidRPr="0051408A">
        <w:rPr>
          <w:rFonts w:ascii="Arial" w:hAnsi="Arial" w:cs="Arial"/>
        </w:rPr>
        <w:t xml:space="preserve">O México é outro país com um desgaste brutal de um governo da direita clássica, com índices de apoio inferiores a 10%, mas várias organizações, como no Brasil, apostam nas eleições de 2018 e recuam do enfrentamento direto contra o </w:t>
      </w:r>
      <w:proofErr w:type="spellStart"/>
      <w:r w:rsidRPr="0051408A">
        <w:rPr>
          <w:rFonts w:ascii="Arial" w:hAnsi="Arial" w:cs="Arial"/>
        </w:rPr>
        <w:t>o</w:t>
      </w:r>
      <w:proofErr w:type="spellEnd"/>
      <w:r w:rsidRPr="0051408A">
        <w:rPr>
          <w:rFonts w:ascii="Arial" w:hAnsi="Arial" w:cs="Arial"/>
        </w:rPr>
        <w:t xml:space="preserve"> governo..</w:t>
      </w:r>
    </w:p>
    <w:p w:rsidR="00F30929" w:rsidRDefault="00FE6C77">
      <w:pPr>
        <w:spacing w:after="0"/>
        <w:jc w:val="both"/>
        <w:rPr>
          <w:rFonts w:ascii="Arial" w:eastAsiaTheme="minorHAnsi" w:hAnsi="Arial" w:cs="Arial"/>
          <w:lang w:eastAsia="en-US" w:bidi="ar-SA"/>
        </w:rPr>
      </w:pPr>
      <w:r w:rsidRPr="0051408A">
        <w:rPr>
          <w:rFonts w:ascii="Arial" w:eastAsiaTheme="minorHAnsi" w:hAnsi="Arial" w:cs="Arial"/>
          <w:lang w:eastAsia="en-US" w:bidi="ar-SA"/>
        </w:rPr>
        <w:lastRenderedPageBreak/>
        <w:t xml:space="preserve">Uma resultante de onda descendente da economia mundial é a perda de perspectivas de ascensão social dos trabalhadores, que era parte fundamental da estabilidade política. A juventude mundial tem pela frente um futuro muito mais incerto e a expectativa de uma vida com um padrão bem inferior ao da geração de seus pais. </w:t>
      </w:r>
    </w:p>
    <w:p w:rsidR="0051408A" w:rsidRPr="0051408A" w:rsidRDefault="0051408A">
      <w:pPr>
        <w:spacing w:after="0"/>
        <w:jc w:val="both"/>
        <w:rPr>
          <w:rFonts w:ascii="Arial" w:hAnsi="Arial" w:cs="Arial"/>
        </w:rPr>
      </w:pPr>
    </w:p>
    <w:p w:rsidR="00F30929" w:rsidRDefault="00FE6C77">
      <w:pPr>
        <w:spacing w:after="0"/>
        <w:jc w:val="both"/>
        <w:rPr>
          <w:rFonts w:ascii="Arial" w:eastAsiaTheme="minorHAnsi" w:hAnsi="Arial" w:cs="Arial"/>
          <w:lang w:eastAsia="en-US" w:bidi="ar-SA"/>
        </w:rPr>
      </w:pPr>
      <w:r w:rsidRPr="0051408A">
        <w:rPr>
          <w:rFonts w:ascii="Arial" w:eastAsiaTheme="minorHAnsi" w:hAnsi="Arial" w:cs="Arial"/>
          <w:lang w:eastAsia="en-US" w:bidi="ar-SA"/>
        </w:rPr>
        <w:t xml:space="preserve">Os trabalhadores começam a entrar em cena com mobilizações e mesmo greves gerais em distintos países. Como consequência, a partir dos constantes ataques do capital, existe uma polarização crescente da luta de classes e uma </w:t>
      </w:r>
      <w:proofErr w:type="spellStart"/>
      <w:r w:rsidRPr="0051408A">
        <w:rPr>
          <w:rFonts w:ascii="Arial" w:eastAsiaTheme="minorHAnsi" w:hAnsi="Arial" w:cs="Arial"/>
          <w:lang w:eastAsia="en-US" w:bidi="ar-SA"/>
        </w:rPr>
        <w:t>instabilização</w:t>
      </w:r>
      <w:proofErr w:type="spellEnd"/>
      <w:r w:rsidRPr="0051408A">
        <w:rPr>
          <w:rFonts w:ascii="Arial" w:eastAsiaTheme="minorHAnsi" w:hAnsi="Arial" w:cs="Arial"/>
          <w:lang w:eastAsia="en-US" w:bidi="ar-SA"/>
        </w:rPr>
        <w:t xml:space="preserve"> cada vez maior nesses países.</w:t>
      </w:r>
    </w:p>
    <w:p w:rsidR="0051408A" w:rsidRPr="0051408A" w:rsidRDefault="0051408A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p w:rsidR="00F30929" w:rsidRPr="0051408A" w:rsidRDefault="00FE6C77">
      <w:pPr>
        <w:spacing w:after="0"/>
        <w:jc w:val="both"/>
        <w:rPr>
          <w:rFonts w:ascii="Arial" w:hAnsi="Arial" w:cs="Arial"/>
        </w:rPr>
      </w:pPr>
      <w:r w:rsidRPr="0051408A">
        <w:rPr>
          <w:rFonts w:ascii="Arial" w:eastAsia="Times New Roman" w:hAnsi="Arial" w:cs="Arial"/>
        </w:rPr>
        <w:t xml:space="preserve">Assinam: Ana Luiza Figueiredo - Diretora do Sintrajud, Inês Leal de Castro - diretora licenciada do Sintrajud, Eliseu Trindade - diretor suplente do Sintrajud, </w:t>
      </w:r>
      <w:proofErr w:type="spellStart"/>
      <w:r w:rsidRPr="0051408A">
        <w:rPr>
          <w:rFonts w:ascii="Arial" w:eastAsia="Times New Roman" w:hAnsi="Arial" w:cs="Arial"/>
        </w:rPr>
        <w:t>Angelica</w:t>
      </w:r>
      <w:proofErr w:type="spellEnd"/>
      <w:r w:rsidRPr="0051408A">
        <w:rPr>
          <w:rFonts w:ascii="Arial" w:eastAsia="Times New Roman" w:hAnsi="Arial" w:cs="Arial"/>
        </w:rPr>
        <w:t xml:space="preserve"> </w:t>
      </w:r>
      <w:proofErr w:type="spellStart"/>
      <w:r w:rsidRPr="0051408A">
        <w:rPr>
          <w:rFonts w:ascii="Arial" w:eastAsia="Times New Roman" w:hAnsi="Arial" w:cs="Arial"/>
        </w:rPr>
        <w:t>Olivieri</w:t>
      </w:r>
      <w:proofErr w:type="spellEnd"/>
      <w:r w:rsidRPr="0051408A">
        <w:rPr>
          <w:rFonts w:ascii="Arial" w:eastAsia="Times New Roman" w:hAnsi="Arial" w:cs="Arial"/>
        </w:rPr>
        <w:t xml:space="preserve"> -  Executiva Estadual da CSP </w:t>
      </w:r>
      <w:proofErr w:type="spellStart"/>
      <w:r w:rsidRPr="0051408A">
        <w:rPr>
          <w:rFonts w:ascii="Arial" w:eastAsia="Times New Roman" w:hAnsi="Arial" w:cs="Arial"/>
        </w:rPr>
        <w:t>Conlutas</w:t>
      </w:r>
      <w:proofErr w:type="spellEnd"/>
      <w:r w:rsidRPr="0051408A">
        <w:rPr>
          <w:rFonts w:ascii="Arial" w:eastAsia="Times New Roman" w:hAnsi="Arial" w:cs="Arial"/>
        </w:rPr>
        <w:t xml:space="preserve">, Raquel </w:t>
      </w:r>
      <w:proofErr w:type="spellStart"/>
      <w:r w:rsidRPr="0051408A">
        <w:rPr>
          <w:rFonts w:ascii="Arial" w:eastAsia="Times New Roman" w:hAnsi="Arial" w:cs="Arial"/>
        </w:rPr>
        <w:t>Morel</w:t>
      </w:r>
      <w:proofErr w:type="spellEnd"/>
      <w:r w:rsidRPr="0051408A">
        <w:rPr>
          <w:rFonts w:ascii="Arial" w:eastAsia="Times New Roman" w:hAnsi="Arial" w:cs="Arial"/>
        </w:rPr>
        <w:t xml:space="preserve"> - TRE SP, Ronald </w:t>
      </w:r>
      <w:proofErr w:type="spellStart"/>
      <w:r w:rsidRPr="0051408A">
        <w:rPr>
          <w:rFonts w:ascii="Arial" w:eastAsia="Times New Roman" w:hAnsi="Arial" w:cs="Arial"/>
        </w:rPr>
        <w:t>Fumagalli</w:t>
      </w:r>
      <w:proofErr w:type="spellEnd"/>
      <w:r w:rsidRPr="0051408A">
        <w:rPr>
          <w:rFonts w:ascii="Arial" w:eastAsia="Times New Roman" w:hAnsi="Arial" w:cs="Arial"/>
        </w:rPr>
        <w:t xml:space="preserve"> - JT Barra Funda, Cléber Borges Aguiar - TRF 3ª Região, João Carlos Carvalho -JF Marília, José Carlos Sanches - JF Franca, Ely Verissimo – TRE SP, Antônio Carlos - Execuções Fiscais da JF, Cleide </w:t>
      </w:r>
      <w:proofErr w:type="spellStart"/>
      <w:r w:rsidRPr="0051408A">
        <w:rPr>
          <w:rFonts w:ascii="Arial" w:eastAsia="Times New Roman" w:hAnsi="Arial" w:cs="Arial"/>
        </w:rPr>
        <w:t>Navas</w:t>
      </w:r>
      <w:proofErr w:type="spellEnd"/>
      <w:r w:rsidRPr="0051408A">
        <w:rPr>
          <w:rFonts w:ascii="Arial" w:eastAsia="Times New Roman" w:hAnsi="Arial" w:cs="Arial"/>
        </w:rPr>
        <w:t xml:space="preserve"> – Aposentada do TRF, Saulo Arcangeli – Coordenador licenciado da Fenajufe e do Sintrajufe, Euler Pimentel – Presidente do Sintrajufe/PE, Fagner Loyola – Sintrajufe/RS, Elcimara Augusto de Souza – Coordenadora licenciada da Fenajufe, Paulo Falcão – Coordenador licenciado do Sindjus/AL, </w:t>
      </w:r>
    </w:p>
    <w:p w:rsidR="00F30929" w:rsidRPr="0051408A" w:rsidRDefault="00F30929">
      <w:pPr>
        <w:rPr>
          <w:rFonts w:ascii="Arial" w:hAnsi="Arial" w:cs="Arial"/>
        </w:rPr>
      </w:pPr>
    </w:p>
    <w:p w:rsidR="00F30929" w:rsidRPr="0051408A" w:rsidRDefault="00F30929">
      <w:pPr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:rsidR="00F30929" w:rsidRPr="0051408A" w:rsidRDefault="00F30929">
      <w:pPr>
        <w:rPr>
          <w:rFonts w:ascii="Arial" w:hAnsi="Arial" w:cs="Arial"/>
          <w:b/>
          <w:bCs/>
          <w:sz w:val="28"/>
          <w:szCs w:val="28"/>
        </w:rPr>
      </w:pPr>
    </w:p>
    <w:p w:rsidR="00F30929" w:rsidRPr="0051408A" w:rsidRDefault="00FE6C77">
      <w:pPr>
        <w:spacing w:after="0"/>
        <w:jc w:val="both"/>
        <w:rPr>
          <w:rFonts w:ascii="Arial" w:hAnsi="Arial" w:cs="Arial"/>
          <w:b/>
          <w:i/>
        </w:rPr>
      </w:pPr>
      <w:r w:rsidRPr="0051408A">
        <w:rPr>
          <w:rFonts w:ascii="Arial" w:hAnsi="Arial" w:cs="Arial"/>
          <w:b/>
          <w:i/>
        </w:rPr>
        <w:t>Recebido em 09/7/2018, às 23h58</w:t>
      </w:r>
    </w:p>
    <w:sectPr w:rsidR="00F30929" w:rsidRPr="0051408A" w:rsidSect="0051408A">
      <w:footerReference w:type="default" r:id="rId7"/>
      <w:pgSz w:w="11906" w:h="16838"/>
      <w:pgMar w:top="851" w:right="851" w:bottom="851" w:left="851" w:header="0" w:footer="709" w:gutter="0"/>
      <w:lnNumType w:countBy="1" w:restart="continuous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8E3" w:rsidRDefault="00FE6C77">
      <w:pPr>
        <w:spacing w:after="0"/>
      </w:pPr>
      <w:r>
        <w:separator/>
      </w:r>
    </w:p>
  </w:endnote>
  <w:endnote w:type="continuationSeparator" w:id="0">
    <w:p w:rsidR="003368E3" w:rsidRDefault="00FE6C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altName w:val="Times New Roman"/>
    <w:panose1 w:val="02020603050405020304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929" w:rsidRDefault="00FE6C77">
    <w:pPr>
      <w:pStyle w:val="Rodap"/>
      <w:ind w:right="360"/>
      <w:rPr>
        <w:rFonts w:asciiTheme="minorHAnsi" w:eastAsiaTheme="minorHAnsi" w:hAnsiTheme="minorHAnsi" w:cstheme="minorBidi"/>
        <w:sz w:val="22"/>
        <w:szCs w:val="22"/>
        <w:lang w:eastAsia="en-US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0" distR="0" simplePos="0" relativeHeight="3" behindDoc="1" locked="0" layoutInCell="1" allowOverlap="1" wp14:anchorId="35F9587C" wp14:editId="39C44DC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755" cy="17526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30929" w:rsidRDefault="00FE6C77">
                          <w:pPr>
                            <w:pStyle w:val="Rodap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1408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margin-left:-45.55pt;margin-top:.05pt;width:5.65pt;height:13.8pt;z-index:-50331647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" stroked="f">
              <v:fill opacity="0"/>
              <v:textbox style="mso-fit-shape-to-text:t" inset="0,0,0,0">
                <w:txbxContent>
                  <w:p w:rsidR="00F30929" w:rsidRDefault="00FE6C77">
                    <w:pPr>
                      <w:pStyle w:val="Rodap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1408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8E3" w:rsidRDefault="00FE6C77">
      <w:pPr>
        <w:spacing w:after="0"/>
      </w:pPr>
      <w:r>
        <w:separator/>
      </w:r>
    </w:p>
  </w:footnote>
  <w:footnote w:type="continuationSeparator" w:id="0">
    <w:p w:rsidR="003368E3" w:rsidRDefault="00FE6C7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929"/>
    <w:rsid w:val="003368E3"/>
    <w:rsid w:val="0051408A"/>
    <w:rsid w:val="00F30929"/>
    <w:rsid w:val="00FE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9AE"/>
    <w:pPr>
      <w:keepNext/>
      <w:shd w:val="clear" w:color="auto" w:fill="FFFFFF"/>
      <w:suppressAutoHyphens/>
      <w:overflowPunct w:val="0"/>
      <w:spacing w:after="160" w:line="240" w:lineRule="auto"/>
      <w:textAlignment w:val="baseline"/>
    </w:pPr>
    <w:rPr>
      <w:rFonts w:ascii="Liberation Serif;Times New Roma" w:eastAsia="DejaVu Sans" w:hAnsi="Liberation Serif;Times New Roma" w:cs="Liberation Serif;Times New Roma"/>
      <w:color w:val="00000A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202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826BEC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25B70"/>
  </w:style>
  <w:style w:type="character" w:styleId="Nmerodepgina">
    <w:name w:val="page number"/>
    <w:basedOn w:val="Fontepargpadro"/>
    <w:uiPriority w:val="99"/>
    <w:semiHidden/>
    <w:unhideWhenUsed/>
    <w:rsid w:val="00825B70"/>
  </w:style>
  <w:style w:type="character" w:customStyle="1" w:styleId="nfaseforte">
    <w:name w:val="Ênfase forte"/>
    <w:rPr>
      <w:b/>
      <w:bCs/>
    </w:rPr>
  </w:style>
  <w:style w:type="paragraph" w:styleId="Ttulo">
    <w:name w:val="Title"/>
    <w:basedOn w:val="Normal"/>
    <w:next w:val="Corpodotexto"/>
    <w:pPr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6202"/>
    <w:pPr>
      <w:spacing w:after="0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36F3C"/>
    <w:pPr>
      <w:spacing w:after="200" w:line="276" w:lineRule="auto"/>
      <w:ind w:left="720"/>
      <w:contextualSpacing/>
    </w:pPr>
  </w:style>
  <w:style w:type="paragraph" w:styleId="SemEspaamento">
    <w:name w:val="No Spacing"/>
    <w:uiPriority w:val="1"/>
    <w:qFormat/>
    <w:rsid w:val="00736F3C"/>
    <w:pPr>
      <w:suppressAutoHyphens/>
      <w:spacing w:line="240" w:lineRule="auto"/>
    </w:pPr>
    <w:rPr>
      <w:rFonts w:cs="Times New Roman"/>
      <w:color w:val="00000A"/>
    </w:rPr>
  </w:style>
  <w:style w:type="paragraph" w:styleId="NormalWeb">
    <w:name w:val="Normal (Web)"/>
    <w:basedOn w:val="Normal"/>
    <w:uiPriority w:val="99"/>
    <w:semiHidden/>
    <w:unhideWhenUsed/>
    <w:rsid w:val="00635377"/>
    <w:pPr>
      <w:spacing w:before="280" w:after="280"/>
    </w:pPr>
    <w:rPr>
      <w:rFonts w:ascii="Times" w:hAnsi="Times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25B70"/>
    <w:pPr>
      <w:tabs>
        <w:tab w:val="center" w:pos="4320"/>
        <w:tab w:val="right" w:pos="8640"/>
      </w:tabs>
      <w:spacing w:after="0"/>
    </w:pPr>
  </w:style>
  <w:style w:type="paragraph" w:customStyle="1" w:styleId="Contedodoquadro">
    <w:name w:val="Conteúdo do quadro"/>
    <w:basedOn w:val="Normal"/>
  </w:style>
  <w:style w:type="character" w:styleId="Nmerodelinha">
    <w:name w:val="line number"/>
    <w:basedOn w:val="Fontepargpadro"/>
    <w:uiPriority w:val="99"/>
    <w:semiHidden/>
    <w:unhideWhenUsed/>
    <w:rsid w:val="00514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9AE"/>
    <w:pPr>
      <w:keepNext/>
      <w:shd w:val="clear" w:color="auto" w:fill="FFFFFF"/>
      <w:suppressAutoHyphens/>
      <w:overflowPunct w:val="0"/>
      <w:spacing w:after="160" w:line="240" w:lineRule="auto"/>
      <w:textAlignment w:val="baseline"/>
    </w:pPr>
    <w:rPr>
      <w:rFonts w:ascii="Liberation Serif;Times New Roma" w:eastAsia="DejaVu Sans" w:hAnsi="Liberation Serif;Times New Roma" w:cs="Liberation Serif;Times New Roma"/>
      <w:color w:val="00000A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202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826BEC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25B70"/>
  </w:style>
  <w:style w:type="character" w:styleId="Nmerodepgina">
    <w:name w:val="page number"/>
    <w:basedOn w:val="Fontepargpadro"/>
    <w:uiPriority w:val="99"/>
    <w:semiHidden/>
    <w:unhideWhenUsed/>
    <w:rsid w:val="00825B70"/>
  </w:style>
  <w:style w:type="character" w:customStyle="1" w:styleId="nfaseforte">
    <w:name w:val="Ênfase forte"/>
    <w:rPr>
      <w:b/>
      <w:bCs/>
    </w:rPr>
  </w:style>
  <w:style w:type="paragraph" w:styleId="Ttulo">
    <w:name w:val="Title"/>
    <w:basedOn w:val="Normal"/>
    <w:next w:val="Corpodotexto"/>
    <w:pPr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6202"/>
    <w:pPr>
      <w:spacing w:after="0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36F3C"/>
    <w:pPr>
      <w:spacing w:after="200" w:line="276" w:lineRule="auto"/>
      <w:ind w:left="720"/>
      <w:contextualSpacing/>
    </w:pPr>
  </w:style>
  <w:style w:type="paragraph" w:styleId="SemEspaamento">
    <w:name w:val="No Spacing"/>
    <w:uiPriority w:val="1"/>
    <w:qFormat/>
    <w:rsid w:val="00736F3C"/>
    <w:pPr>
      <w:suppressAutoHyphens/>
      <w:spacing w:line="240" w:lineRule="auto"/>
    </w:pPr>
    <w:rPr>
      <w:rFonts w:cs="Times New Roman"/>
      <w:color w:val="00000A"/>
    </w:rPr>
  </w:style>
  <w:style w:type="paragraph" w:styleId="NormalWeb">
    <w:name w:val="Normal (Web)"/>
    <w:basedOn w:val="Normal"/>
    <w:uiPriority w:val="99"/>
    <w:semiHidden/>
    <w:unhideWhenUsed/>
    <w:rsid w:val="00635377"/>
    <w:pPr>
      <w:spacing w:before="280" w:after="280"/>
    </w:pPr>
    <w:rPr>
      <w:rFonts w:ascii="Times" w:hAnsi="Times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25B70"/>
    <w:pPr>
      <w:tabs>
        <w:tab w:val="center" w:pos="4320"/>
        <w:tab w:val="right" w:pos="8640"/>
      </w:tabs>
      <w:spacing w:after="0"/>
    </w:pPr>
  </w:style>
  <w:style w:type="paragraph" w:customStyle="1" w:styleId="Contedodoquadro">
    <w:name w:val="Conteúdo do quadro"/>
    <w:basedOn w:val="Normal"/>
  </w:style>
  <w:style w:type="character" w:styleId="Nmerodelinha">
    <w:name w:val="line number"/>
    <w:basedOn w:val="Fontepargpadro"/>
    <w:uiPriority w:val="99"/>
    <w:semiHidden/>
    <w:unhideWhenUsed/>
    <w:rsid w:val="00514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Zé Maria Almeida</dc:creator>
  <cp:lastModifiedBy>Imprensa Fenajufe</cp:lastModifiedBy>
  <cp:revision>2</cp:revision>
  <cp:lastPrinted>2018-06-08T20:11:00Z</cp:lastPrinted>
  <dcterms:created xsi:type="dcterms:W3CDTF">2018-07-20T18:58:00Z</dcterms:created>
  <dcterms:modified xsi:type="dcterms:W3CDTF">2018-07-20T18:58:00Z</dcterms:modified>
  <dc:language>pt-BR</dc:language>
</cp:coreProperties>
</file>