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DF" w:rsidRPr="00C16712" w:rsidRDefault="00F90F1C" w:rsidP="00B45018">
      <w:pPr>
        <w:pStyle w:val="Corpodotexto"/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PRECARIZAÇÃO, TERCEIRIZAÇÃO E DESMONTE DO PJU E MPU</w:t>
      </w:r>
    </w:p>
    <w:p w:rsidR="00E62BDF" w:rsidRDefault="00E62BDF">
      <w:pPr>
        <w:pStyle w:val="Corpodotexto"/>
        <w:spacing w:after="0" w:line="240" w:lineRule="auto"/>
        <w:jc w:val="both"/>
        <w:rPr>
          <w:rFonts w:ascii="Arial" w:hAnsi="Arial"/>
        </w:rPr>
      </w:pPr>
    </w:p>
    <w:p w:rsidR="00E62BDF" w:rsidRDefault="00E62BDF">
      <w:pPr>
        <w:pStyle w:val="Corpodotexto"/>
        <w:spacing w:after="0" w:line="240" w:lineRule="auto"/>
        <w:jc w:val="both"/>
        <w:rPr>
          <w:rFonts w:ascii="Arial" w:hAnsi="Arial"/>
        </w:rPr>
      </w:pPr>
    </w:p>
    <w:p w:rsidR="00E62BDF" w:rsidRDefault="00F90F1C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  <w:r>
        <w:rPr>
          <w:rFonts w:ascii="Arial" w:eastAsiaTheme="minorHAnsi" w:hAnsi="Arial" w:cstheme="minorBidi"/>
          <w:lang w:eastAsia="en-US" w:bidi="ar-SA"/>
        </w:rPr>
        <w:t xml:space="preserve">Vivenciamos hoje uma ampliação do desmonte do serviço público, principalmente pela proibição de novas contratações, redução do orçamento, aumento da terceirização e uma maior precarização do trabalho. </w:t>
      </w:r>
    </w:p>
    <w:p w:rsidR="00B45018" w:rsidRDefault="00B45018">
      <w:pPr>
        <w:pStyle w:val="Corpodotexto"/>
        <w:spacing w:after="0" w:line="240" w:lineRule="auto"/>
        <w:jc w:val="both"/>
      </w:pPr>
    </w:p>
    <w:p w:rsidR="00E62BDF" w:rsidRDefault="00F90F1C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  <w:r>
        <w:rPr>
          <w:rFonts w:ascii="Arial" w:eastAsiaTheme="minorHAnsi" w:hAnsi="Arial" w:cstheme="minorBidi"/>
          <w:lang w:eastAsia="en-US" w:bidi="ar-SA"/>
        </w:rPr>
        <w:t>Este processo atinge em cheio o Poder Judiciário e o M</w:t>
      </w:r>
      <w:r>
        <w:rPr>
          <w:rFonts w:ascii="Arial" w:eastAsiaTheme="minorHAnsi" w:hAnsi="Arial" w:cstheme="minorBidi"/>
          <w:lang w:eastAsia="en-US" w:bidi="ar-SA"/>
        </w:rPr>
        <w:t>PU. Nos últimos anos tivemos uma reduç</w:t>
      </w:r>
      <w:bookmarkStart w:id="0" w:name="_GoBack"/>
      <w:bookmarkEnd w:id="0"/>
      <w:r>
        <w:rPr>
          <w:rFonts w:ascii="Arial" w:eastAsiaTheme="minorHAnsi" w:hAnsi="Arial" w:cstheme="minorBidi"/>
          <w:lang w:eastAsia="en-US" w:bidi="ar-SA"/>
        </w:rPr>
        <w:t>ão grande no orçamento anual dos tribunais e procuradoria, principalmente na justiça do trabalho que, além disso, sofre uma ameaça velada de possível de extinção ou incorporação a outra justiça, principalmente a partir</w:t>
      </w:r>
      <w:r>
        <w:rPr>
          <w:rFonts w:ascii="Arial" w:eastAsiaTheme="minorHAnsi" w:hAnsi="Arial" w:cstheme="minorBidi"/>
          <w:lang w:eastAsia="en-US" w:bidi="ar-SA"/>
        </w:rPr>
        <w:t xml:space="preserve"> da aprovação da Reforma Trabalhista em 2017.</w:t>
      </w:r>
    </w:p>
    <w:p w:rsidR="00B45018" w:rsidRDefault="00B45018">
      <w:pPr>
        <w:pStyle w:val="Corpodotexto"/>
        <w:spacing w:after="0" w:line="240" w:lineRule="auto"/>
        <w:jc w:val="both"/>
      </w:pPr>
    </w:p>
    <w:p w:rsidR="00B45018" w:rsidRDefault="00F90F1C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  <w:r>
        <w:rPr>
          <w:rFonts w:ascii="Arial" w:eastAsiaTheme="minorHAnsi" w:hAnsi="Arial" w:cstheme="minorBidi"/>
          <w:lang w:eastAsia="en-US" w:bidi="ar-SA"/>
        </w:rPr>
        <w:t xml:space="preserve">Esta situação piorou a partir da aprovação pelo governo Temer e o Congresso Nacional da EC 95(teto dos gastos) que congela por 20 anos(com revisão no décimo ano) dos investimentos nas despesas primárias(saúde, </w:t>
      </w:r>
      <w:r>
        <w:rPr>
          <w:rFonts w:ascii="Arial" w:eastAsiaTheme="minorHAnsi" w:hAnsi="Arial" w:cstheme="minorBidi"/>
          <w:lang w:eastAsia="en-US" w:bidi="ar-SA"/>
        </w:rPr>
        <w:t xml:space="preserve">educação, moradia, segurança, transporte e serviço público), garantindo a manutenção e até ampliação das despesas financeiras para pagamento da dívida pública(caso ocorra crescimento no país).    </w:t>
      </w:r>
    </w:p>
    <w:p w:rsidR="00B45018" w:rsidRDefault="00B45018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</w:p>
    <w:p w:rsidR="00E62BDF" w:rsidRDefault="00F90F1C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  <w:r>
        <w:rPr>
          <w:rFonts w:ascii="Arial" w:eastAsiaTheme="minorHAnsi" w:hAnsi="Arial" w:cstheme="minorBidi"/>
          <w:lang w:eastAsia="en-US" w:bidi="ar-SA"/>
        </w:rPr>
        <w:t>A partir desta emenda, destacamos a limitação no Poder Judiciário e MPU de realizar novas contratações, de aumento dos benefícios, de investimentos e custeios. Como reflexo já tivemos a extin</w:t>
      </w:r>
      <w:r>
        <w:rPr>
          <w:rFonts w:ascii="Arial" w:eastAsiaTheme="minorHAnsi" w:hAnsi="Arial" w:cstheme="minorBidi"/>
          <w:lang w:eastAsia="en-US" w:bidi="ar-SA"/>
        </w:rPr>
        <w:t xml:space="preserve">ção de várias zonas eleitorais pelo país, a terceirização do atendimento ao público na justiça eleitoral e a resolução 219 do CNJ que reestruturou o quadro de pessoal e as funções, com mais força na justiça do trabalho. </w:t>
      </w:r>
    </w:p>
    <w:p w:rsidR="00B45018" w:rsidRDefault="00B45018">
      <w:pPr>
        <w:pStyle w:val="Corpodotexto"/>
        <w:spacing w:after="0" w:line="240" w:lineRule="auto"/>
        <w:jc w:val="both"/>
      </w:pPr>
    </w:p>
    <w:p w:rsidR="00E62BDF" w:rsidRDefault="00F90F1C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  <w:r>
        <w:rPr>
          <w:rFonts w:ascii="Arial" w:eastAsiaTheme="minorHAnsi" w:hAnsi="Arial" w:cstheme="minorBidi"/>
          <w:lang w:eastAsia="en-US" w:bidi="ar-SA"/>
        </w:rPr>
        <w:t>A LDO de 2019 que deve ser votada a</w:t>
      </w:r>
      <w:r>
        <w:rPr>
          <w:rFonts w:ascii="Arial" w:eastAsiaTheme="minorHAnsi" w:hAnsi="Arial" w:cstheme="minorBidi"/>
          <w:lang w:eastAsia="en-US" w:bidi="ar-SA"/>
        </w:rPr>
        <w:t xml:space="preserve">pós a conclusão desta resolução, prevê reajuste zero nas remunerações, </w:t>
      </w:r>
      <w:r>
        <w:rPr>
          <w:rFonts w:ascii="Arial" w:hAnsi="Arial"/>
          <w:color w:val="000000"/>
        </w:rPr>
        <w:t>congelamento de benefícios como auxílio-alimentação e refeição, auxílio-moradia e assistência pré-escola e</w:t>
      </w:r>
      <w:r>
        <w:rPr>
          <w:rFonts w:ascii="Arial" w:eastAsiaTheme="minorHAnsi" w:hAnsi="Arial" w:cstheme="minorBidi"/>
          <w:lang w:eastAsia="en-US" w:bidi="ar-SA"/>
        </w:rPr>
        <w:t xml:space="preserve"> proibição de novas contratações, ampliando ainda mais os ataques ao serviço pú</w:t>
      </w:r>
      <w:r>
        <w:rPr>
          <w:rFonts w:ascii="Arial" w:eastAsiaTheme="minorHAnsi" w:hAnsi="Arial" w:cstheme="minorBidi"/>
          <w:lang w:eastAsia="en-US" w:bidi="ar-SA"/>
        </w:rPr>
        <w:t xml:space="preserve">blico. </w:t>
      </w:r>
    </w:p>
    <w:p w:rsidR="00B45018" w:rsidRDefault="00B45018">
      <w:pPr>
        <w:pStyle w:val="Corpodotexto"/>
        <w:spacing w:after="0" w:line="240" w:lineRule="auto"/>
        <w:jc w:val="both"/>
      </w:pPr>
    </w:p>
    <w:p w:rsidR="00E62BDF" w:rsidRDefault="00F90F1C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  <w:r>
        <w:rPr>
          <w:rFonts w:ascii="Arial" w:eastAsiaTheme="minorHAnsi" w:hAnsi="Arial" w:cstheme="minorBidi"/>
          <w:lang w:eastAsia="en-US" w:bidi="ar-SA"/>
        </w:rPr>
        <w:t xml:space="preserve">Essas medidas prejudicam muito a prestação de serviços à população, geram uma insegurança constante e piora a qualidade de vida dos servidores, já que são obrigados a ampliar sua produtividade e, em muitos casos, a jornada de trabalho para cumprir </w:t>
      </w:r>
      <w:r>
        <w:rPr>
          <w:rFonts w:ascii="Arial" w:eastAsiaTheme="minorHAnsi" w:hAnsi="Arial" w:cstheme="minorBidi"/>
          <w:lang w:eastAsia="en-US" w:bidi="ar-SA"/>
        </w:rPr>
        <w:t xml:space="preserve">seu trabalho, afetando bastante a saúde do trabalhador. </w:t>
      </w:r>
    </w:p>
    <w:p w:rsidR="00B45018" w:rsidRDefault="00B45018">
      <w:pPr>
        <w:pStyle w:val="Corpodotexto"/>
        <w:spacing w:after="0" w:line="240" w:lineRule="auto"/>
        <w:jc w:val="both"/>
      </w:pPr>
    </w:p>
    <w:p w:rsidR="00E62BDF" w:rsidRDefault="00F90F1C">
      <w:pPr>
        <w:pStyle w:val="Corpodotexto"/>
        <w:spacing w:after="0" w:line="240" w:lineRule="auto"/>
        <w:jc w:val="both"/>
        <w:rPr>
          <w:rFonts w:ascii="Arial" w:eastAsiaTheme="minorHAnsi" w:hAnsi="Arial" w:cstheme="minorBidi"/>
          <w:lang w:eastAsia="en-US" w:bidi="ar-SA"/>
        </w:rPr>
      </w:pPr>
      <w:r>
        <w:rPr>
          <w:rFonts w:ascii="Arial" w:eastAsiaTheme="minorHAnsi" w:hAnsi="Arial" w:cstheme="minorBidi"/>
          <w:lang w:eastAsia="en-US" w:bidi="ar-SA"/>
        </w:rPr>
        <w:t>Nesse contexto, a XX</w:t>
      </w:r>
      <w:r w:rsidR="00B45018">
        <w:rPr>
          <w:rFonts w:ascii="Arial" w:eastAsiaTheme="minorHAnsi" w:hAnsi="Arial" w:cstheme="minorBidi"/>
          <w:lang w:eastAsia="en-US" w:bidi="ar-SA"/>
        </w:rPr>
        <w:t>II Plenária da Fenajufe resolve</w:t>
      </w:r>
      <w:r>
        <w:rPr>
          <w:rFonts w:ascii="Arial" w:eastAsiaTheme="minorHAnsi" w:hAnsi="Arial" w:cstheme="minorBidi"/>
          <w:lang w:eastAsia="en-US" w:bidi="ar-SA"/>
        </w:rPr>
        <w:t>:</w:t>
      </w:r>
    </w:p>
    <w:p w:rsidR="00B45018" w:rsidRDefault="00B45018">
      <w:pPr>
        <w:pStyle w:val="Corpodotexto"/>
        <w:spacing w:after="0" w:line="240" w:lineRule="auto"/>
        <w:jc w:val="both"/>
      </w:pPr>
    </w:p>
    <w:p w:rsidR="00E62BDF" w:rsidRDefault="00F90F1C">
      <w:pPr>
        <w:pStyle w:val="Corpodotexto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Theme="minorHAnsi" w:hAnsi="Arial" w:cstheme="minorBidi"/>
          <w:lang w:eastAsia="en-US" w:bidi="ar-SA"/>
        </w:rPr>
        <w:t xml:space="preserve">Reafirmar a necessidade de construir um grande processo de mobilização unificada dos servidores públicos no segundo semestre de 2018 para barrar </w:t>
      </w:r>
      <w:r>
        <w:rPr>
          <w:rFonts w:ascii="Arial" w:eastAsiaTheme="minorHAnsi" w:hAnsi="Arial" w:cstheme="minorBidi"/>
          <w:lang w:eastAsia="en-US" w:bidi="ar-SA"/>
        </w:rPr>
        <w:t>esse ciclo de ataques que busca ampliar o desmonte do serviço público;</w:t>
      </w:r>
    </w:p>
    <w:p w:rsidR="00E62BDF" w:rsidRDefault="00F90F1C">
      <w:pPr>
        <w:pStyle w:val="Corpodotexto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Theme="minorHAnsi" w:hAnsi="Arial" w:cstheme="minorBidi"/>
          <w:lang w:eastAsia="en-US" w:bidi="ar-SA"/>
        </w:rPr>
        <w:t>Buscar, a partir da construção de uma nova Greve Geral no país, a revogação da</w:t>
      </w:r>
      <w:r>
        <w:rPr>
          <w:rFonts w:ascii="Arial" w:hAnsi="Arial"/>
        </w:rPr>
        <w:t xml:space="preserve"> famigerada EC 95 que ataca os serviços públicos e o povo pobre do país;</w:t>
      </w:r>
    </w:p>
    <w:p w:rsidR="00E62BDF" w:rsidRDefault="00F90F1C">
      <w:pPr>
        <w:pStyle w:val="Corpodotexto"/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</w:rPr>
        <w:t>Lutar pela recriação das zonas ele</w:t>
      </w:r>
      <w:r>
        <w:rPr>
          <w:rFonts w:ascii="Arial" w:hAnsi="Arial"/>
        </w:rPr>
        <w:t>itorais extintas e novas contratações no Poder Judiciário e MPU;</w:t>
      </w:r>
    </w:p>
    <w:p w:rsidR="00E62BDF" w:rsidRDefault="00F90F1C">
      <w:pPr>
        <w:pStyle w:val="Corpodotexto"/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</w:rPr>
        <w:t>Lutar pela revogação da Resolução 219 do CNJ;</w:t>
      </w:r>
    </w:p>
    <w:p w:rsidR="00E62BDF" w:rsidRDefault="00F90F1C" w:rsidP="00B45018">
      <w:pPr>
        <w:pStyle w:val="Corpodotexto"/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  <w:r w:rsidRPr="00B45018">
        <w:rPr>
          <w:rFonts w:ascii="Arial" w:hAnsi="Arial"/>
        </w:rPr>
        <w:t>Pela redução da jornada de trabalho de 30 horas para melhorar a qualidade de vida dos servidores e melhorar o atendimento à população.</w:t>
      </w:r>
    </w:p>
    <w:p w:rsidR="00B45018" w:rsidRPr="00B45018" w:rsidRDefault="00B45018" w:rsidP="00B45018">
      <w:pPr>
        <w:pStyle w:val="Corpodotexto"/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</w:p>
    <w:p w:rsidR="00E62BDF" w:rsidRDefault="00E62BDF">
      <w:pPr>
        <w:spacing w:after="0"/>
        <w:jc w:val="both"/>
        <w:rPr>
          <w:rFonts w:ascii="Arial" w:hAnsi="Arial"/>
        </w:rPr>
      </w:pPr>
    </w:p>
    <w:p w:rsidR="00E62BDF" w:rsidRDefault="00F90F1C">
      <w:pPr>
        <w:spacing w:after="0"/>
        <w:jc w:val="both"/>
      </w:pPr>
      <w:r>
        <w:rPr>
          <w:rFonts w:ascii="Arial" w:eastAsia="Times New Roman" w:hAnsi="Arial" w:cs="Times New Roman"/>
        </w:rPr>
        <w:t>Assina</w:t>
      </w:r>
      <w:r>
        <w:rPr>
          <w:rFonts w:ascii="Arial" w:eastAsia="Times New Roman" w:hAnsi="Arial" w:cs="Times New Roman"/>
        </w:rPr>
        <w:t xml:space="preserve">m: Ana Luiza Figueiredo - Diretora do Sintrajud, Inês Leal de Castro - diretora licenciada do Sintrajud, Eliseu Trindade - diretor suplente do Sintrajud, </w:t>
      </w:r>
      <w:proofErr w:type="spellStart"/>
      <w:r>
        <w:rPr>
          <w:rFonts w:ascii="Arial" w:eastAsia="Times New Roman" w:hAnsi="Arial" w:cs="Times New Roman"/>
        </w:rPr>
        <w:t>Angelica</w:t>
      </w:r>
      <w:proofErr w:type="spellEnd"/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Olivieri</w:t>
      </w:r>
      <w:proofErr w:type="spellEnd"/>
      <w:r>
        <w:rPr>
          <w:rFonts w:ascii="Arial" w:eastAsia="Times New Roman" w:hAnsi="Arial" w:cs="Times New Roman"/>
        </w:rPr>
        <w:t xml:space="preserve"> -  Executiva Estadual da CSP </w:t>
      </w:r>
      <w:proofErr w:type="spellStart"/>
      <w:r>
        <w:rPr>
          <w:rFonts w:ascii="Arial" w:eastAsia="Times New Roman" w:hAnsi="Arial" w:cs="Times New Roman"/>
        </w:rPr>
        <w:t>Conlutas</w:t>
      </w:r>
      <w:proofErr w:type="spellEnd"/>
      <w:r>
        <w:rPr>
          <w:rFonts w:ascii="Arial" w:eastAsia="Times New Roman" w:hAnsi="Arial" w:cs="Times New Roman"/>
        </w:rPr>
        <w:t xml:space="preserve">, Raquel </w:t>
      </w:r>
      <w:proofErr w:type="spellStart"/>
      <w:r>
        <w:rPr>
          <w:rFonts w:ascii="Arial" w:eastAsia="Times New Roman" w:hAnsi="Arial" w:cs="Times New Roman"/>
        </w:rPr>
        <w:t>Morel</w:t>
      </w:r>
      <w:proofErr w:type="spellEnd"/>
      <w:r>
        <w:rPr>
          <w:rFonts w:ascii="Arial" w:eastAsia="Times New Roman" w:hAnsi="Arial" w:cs="Times New Roman"/>
        </w:rPr>
        <w:t xml:space="preserve"> - TRE SP, Ronald </w:t>
      </w:r>
      <w:proofErr w:type="spellStart"/>
      <w:r>
        <w:rPr>
          <w:rFonts w:ascii="Arial" w:eastAsia="Times New Roman" w:hAnsi="Arial" w:cs="Times New Roman"/>
        </w:rPr>
        <w:t>Fumagalli</w:t>
      </w:r>
      <w:proofErr w:type="spellEnd"/>
      <w:r>
        <w:rPr>
          <w:rFonts w:ascii="Arial" w:eastAsia="Times New Roman" w:hAnsi="Arial" w:cs="Times New Roman"/>
        </w:rPr>
        <w:t xml:space="preserve"> - JT </w:t>
      </w:r>
      <w:r>
        <w:rPr>
          <w:rFonts w:ascii="Arial" w:eastAsia="Times New Roman" w:hAnsi="Arial" w:cs="Times New Roman"/>
        </w:rPr>
        <w:t>Barra Funda, Cléber Borges Aguiar - TRF 3ª Região, João Carlos Carvalho -</w:t>
      </w:r>
      <w:r w:rsidR="00C16712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JF Marília, José Carlos Sanches - JF Franca, Ely Verissimo – TRE SP, Antônio Carlos - Execuções Fiscais da JF, Cleide </w:t>
      </w:r>
      <w:proofErr w:type="spellStart"/>
      <w:r>
        <w:rPr>
          <w:rFonts w:ascii="Arial" w:eastAsia="Times New Roman" w:hAnsi="Arial" w:cs="Times New Roman"/>
        </w:rPr>
        <w:t>Navas</w:t>
      </w:r>
      <w:proofErr w:type="spellEnd"/>
      <w:r>
        <w:rPr>
          <w:rFonts w:ascii="Arial" w:eastAsia="Times New Roman" w:hAnsi="Arial" w:cs="Times New Roman"/>
        </w:rPr>
        <w:t xml:space="preserve"> – Aposentada do TRF, Saulo Arcangeli – Coordenador licencia</w:t>
      </w:r>
      <w:r>
        <w:rPr>
          <w:rFonts w:ascii="Arial" w:eastAsia="Times New Roman" w:hAnsi="Arial" w:cs="Times New Roman"/>
        </w:rPr>
        <w:t xml:space="preserve">do da Fenajufe e do Sintrajufe, </w:t>
      </w:r>
      <w:r>
        <w:rPr>
          <w:rFonts w:ascii="Arial" w:eastAsia="Times New Roman" w:hAnsi="Arial" w:cs="Times New Roman"/>
        </w:rPr>
        <w:lastRenderedPageBreak/>
        <w:t xml:space="preserve">Euler Pimentel – Presidente do Sintrajufe/PE, Fagner Loyola – Sintrajufe/RS, Elcimara Augusto de Souza – Coordenadora licenciada da Fenajufe, Paulo Falcão – Coordenador licenciado do Sindjus/AL, </w:t>
      </w:r>
    </w:p>
    <w:p w:rsidR="00E62BDF" w:rsidRDefault="00E62BDF">
      <w:pPr>
        <w:spacing w:after="0"/>
        <w:rPr>
          <w:rFonts w:ascii="Arial" w:hAnsi="Arial"/>
        </w:rPr>
      </w:pPr>
    </w:p>
    <w:p w:rsidR="00E62BDF" w:rsidRPr="00C16712" w:rsidRDefault="00C16712">
      <w:pPr>
        <w:spacing w:after="0"/>
        <w:rPr>
          <w:rFonts w:ascii="Arial" w:hAnsi="Arial"/>
          <w:b/>
        </w:rPr>
      </w:pPr>
      <w:r w:rsidRPr="00C16712">
        <w:rPr>
          <w:rFonts w:ascii="Arial" w:hAnsi="Arial"/>
          <w:b/>
        </w:rPr>
        <w:t>Recebido em 09/7/2018, às 23h58</w:t>
      </w:r>
    </w:p>
    <w:sectPr w:rsidR="00E62BDF" w:rsidRPr="00C16712" w:rsidSect="00C16712">
      <w:footerReference w:type="default" r:id="rId8"/>
      <w:pgSz w:w="11906" w:h="16838"/>
      <w:pgMar w:top="851" w:right="851" w:bottom="851" w:left="851" w:header="0" w:footer="709" w:gutter="0"/>
      <w:lnNumType w:countBy="1" w:restart="continuous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0F1C">
      <w:pPr>
        <w:spacing w:after="0"/>
      </w:pPr>
      <w:r>
        <w:separator/>
      </w:r>
    </w:p>
  </w:endnote>
  <w:endnote w:type="continuationSeparator" w:id="0">
    <w:p w:rsidR="00000000" w:rsidRDefault="00F90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DF" w:rsidRDefault="00F90F1C">
    <w:pPr>
      <w:pStyle w:val="Rodap"/>
      <w:ind w:right="360"/>
      <w:rPr>
        <w:rFonts w:asciiTheme="minorHAnsi" w:eastAsiaTheme="minorHAnsi" w:hAnsiTheme="minorHAnsi" w:cstheme="minorBidi"/>
        <w:sz w:val="22"/>
        <w:szCs w:val="22"/>
        <w:lang w:eastAsia="en-US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" behindDoc="1" locked="0" layoutInCell="1" allowOverlap="1" wp14:anchorId="191E56E0" wp14:editId="3BF796B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526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62BDF" w:rsidRDefault="00F90F1C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26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45.55pt;margin-top:.05pt;width:5.65pt;height:13.8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lBtAEAAGUDAAAOAAAAZHJzL2Uyb0RvYy54bWysU9tu2zAMfR+wfxD0vjgJ0HYw4hTdigwD&#10;hl3Q7QNkWY4FSKJAKrHz96PkJC26t6F+kEmKPuQ5pDf3k3fiaJAshEauFkspTNDQ2bBv5J/fuw8f&#10;paCkQqccBNPIkyF5v33/bjPG2qxhANcZFAwSqB5jI4eUYl1VpAfjFS0gmsCXPaBXiV3cVx2qkdG9&#10;q9bL5W01AnYRQRsijj7Ol3Jb8Pve6PSj78kk4RrJvaVyYjnbfFbbjar3qOJg9bkN9R9deGUDF71C&#10;PaqkxAHtP1DeagSCPi00+Ar63mpTODCb1fIVm6dBRVO4sDgUrzLR28Hq78efKGzHs5MiKM8j+nVQ&#10;HcIqSzNGqjnjKXJOmj7BlNPOceJgZjz16PObuQi+Z5FPV2HNlITm4N3q7uZGCs03bK1vi+7V87cR&#10;KX0x4EU2Gok8tqKmOn6jxPU49ZKSSxE42+2sc8XBffvZoTgqHvGuPPO3Lg5qjl7K0Zxa8F5gVJnm&#10;TCdbaWqnM8cWuhNTd18DS57X52LgxWgvhgp6AF6suXGKD4cEO1uaz6AzElfODs+y9HDeu7wsL/2S&#10;9fx3bP8CAAD//wMAUEsDBBQABgAIAAAAIQCOXObt2QAAAAMBAAAPAAAAZHJzL2Rvd25yZXYueG1s&#10;TI/NTsMwEITvSLyDtUjcqNMiUQjZVBVSJCoQPwXurr0kUe11ZLtteHucExx3ZjTzbbUanRVHCrH3&#10;jDCfFSCItTc9twifH83VLYiYFBtlPRPCD0VY1ednlSqNP/E7HbepFbmEY6kQupSGUsqoO3IqzvxA&#10;nL1vH5xK+QytNEGdcrmzclEUN9KpnvNCpwZ66EjvtweHEJt9fH1Zh8e3rzvLjd48b/yTRry8GNf3&#10;IBKN6S8ME35Ghzoz7fyBTRQWIT+SJlVM3vwaxA5hsVyCrCv5n73+BQAA//8DAFBLAQItABQABgAI&#10;AAAAIQC2gziS/gAAAOEBAAATAAAAAAAAAAAAAAAAAAAAAABbQ29udGVudF9UeXBlc10ueG1sUEsB&#10;Ai0AFAAGAAgAAAAhADj9If/WAAAAlAEAAAsAAAAAAAAAAAAAAAAALwEAAF9yZWxzLy5yZWxzUEsB&#10;Ai0AFAAGAAgAAAAhADijuUG0AQAAZQMAAA4AAAAAAAAAAAAAAAAALgIAAGRycy9lMm9Eb2MueG1s&#10;UEsBAi0AFAAGAAgAAAAhAI5c5u3ZAAAAAwEAAA8AAAAAAAAAAAAAAAAADgQAAGRycy9kb3ducmV2&#10;LnhtbFBLBQYAAAAABAAEAPMAAAAUBQAAAAA=&#10;" stroked="f">
              <v:fill opacity="0"/>
              <v:textbox style="mso-fit-shape-to-text:t" inset="0,0,0,0">
                <w:txbxContent>
                  <w:p w:rsidR="00E62BDF" w:rsidRDefault="00F90F1C">
                    <w:pPr>
                      <w:pStyle w:val="Rodap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26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0F1C">
      <w:pPr>
        <w:spacing w:after="0"/>
      </w:pPr>
      <w:r>
        <w:separator/>
      </w:r>
    </w:p>
  </w:footnote>
  <w:footnote w:type="continuationSeparator" w:id="0">
    <w:p w:rsidR="00000000" w:rsidRDefault="00F90F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66E"/>
    <w:multiLevelType w:val="multilevel"/>
    <w:tmpl w:val="0700C8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DD79E7"/>
    <w:multiLevelType w:val="multilevel"/>
    <w:tmpl w:val="E18A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DF"/>
    <w:rsid w:val="00B45018"/>
    <w:rsid w:val="00C16712"/>
    <w:rsid w:val="00E62BDF"/>
    <w:rsid w:val="00ED26CC"/>
    <w:rsid w:val="00F9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AE"/>
    <w:pPr>
      <w:keepNext/>
      <w:shd w:val="clear" w:color="auto" w:fill="FFFFFF"/>
      <w:suppressAutoHyphens/>
      <w:overflowPunct w:val="0"/>
      <w:spacing w:after="160" w:line="240" w:lineRule="auto"/>
      <w:textAlignment w:val="baseline"/>
    </w:pPr>
    <w:rPr>
      <w:rFonts w:ascii="Liberation Serif;Times New Roma" w:eastAsia="DejaVu Sans" w:hAnsi="Liberation Serif;Times New Roma" w:cs="Liberation Serif;Times New Roma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202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26BE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25B70"/>
  </w:style>
  <w:style w:type="character" w:styleId="Nmerodepgina">
    <w:name w:val="page number"/>
    <w:basedOn w:val="Fontepargpadro"/>
    <w:uiPriority w:val="99"/>
    <w:semiHidden/>
    <w:unhideWhenUsed/>
    <w:rsid w:val="00825B70"/>
  </w:style>
  <w:style w:type="character" w:customStyle="1" w:styleId="nfaseforte">
    <w:name w:val="Ênfase forte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Smbolosdenumerao">
    <w:name w:val="Símbolos de numeração"/>
  </w:style>
  <w:style w:type="paragraph" w:styleId="Ttulo">
    <w:name w:val="Title"/>
    <w:basedOn w:val="Normal"/>
    <w:next w:val="Corpodotexto"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202"/>
    <w:pPr>
      <w:spacing w:after="0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36F3C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736F3C"/>
    <w:pPr>
      <w:suppressAutoHyphens/>
      <w:spacing w:line="240" w:lineRule="auto"/>
    </w:pPr>
    <w:rPr>
      <w:rFonts w:cs="Times New Roman"/>
      <w:color w:val="00000A"/>
    </w:rPr>
  </w:style>
  <w:style w:type="paragraph" w:styleId="NormalWeb">
    <w:name w:val="Normal (Web)"/>
    <w:basedOn w:val="Normal"/>
    <w:uiPriority w:val="99"/>
    <w:semiHidden/>
    <w:unhideWhenUsed/>
    <w:rsid w:val="00635377"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5B70"/>
    <w:pPr>
      <w:tabs>
        <w:tab w:val="center" w:pos="4320"/>
        <w:tab w:val="right" w:pos="8640"/>
      </w:tabs>
      <w:spacing w:after="0"/>
    </w:pPr>
  </w:style>
  <w:style w:type="paragraph" w:customStyle="1" w:styleId="Contedodoquadro">
    <w:name w:val="Conteúdo do quadro"/>
    <w:basedOn w:val="Normal"/>
  </w:style>
  <w:style w:type="character" w:styleId="Nmerodelinha">
    <w:name w:val="line number"/>
    <w:basedOn w:val="Fontepargpadro"/>
    <w:uiPriority w:val="99"/>
    <w:semiHidden/>
    <w:unhideWhenUsed/>
    <w:rsid w:val="00C16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AE"/>
    <w:pPr>
      <w:keepNext/>
      <w:shd w:val="clear" w:color="auto" w:fill="FFFFFF"/>
      <w:suppressAutoHyphens/>
      <w:overflowPunct w:val="0"/>
      <w:spacing w:after="160" w:line="240" w:lineRule="auto"/>
      <w:textAlignment w:val="baseline"/>
    </w:pPr>
    <w:rPr>
      <w:rFonts w:ascii="Liberation Serif;Times New Roma" w:eastAsia="DejaVu Sans" w:hAnsi="Liberation Serif;Times New Roma" w:cs="Liberation Serif;Times New Roma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202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26BE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25B70"/>
  </w:style>
  <w:style w:type="character" w:styleId="Nmerodepgina">
    <w:name w:val="page number"/>
    <w:basedOn w:val="Fontepargpadro"/>
    <w:uiPriority w:val="99"/>
    <w:semiHidden/>
    <w:unhideWhenUsed/>
    <w:rsid w:val="00825B70"/>
  </w:style>
  <w:style w:type="character" w:customStyle="1" w:styleId="nfaseforte">
    <w:name w:val="Ênfase forte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Smbolosdenumerao">
    <w:name w:val="Símbolos de numeração"/>
  </w:style>
  <w:style w:type="paragraph" w:styleId="Ttulo">
    <w:name w:val="Title"/>
    <w:basedOn w:val="Normal"/>
    <w:next w:val="Corpodotexto"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202"/>
    <w:pPr>
      <w:spacing w:after="0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36F3C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736F3C"/>
    <w:pPr>
      <w:suppressAutoHyphens/>
      <w:spacing w:line="240" w:lineRule="auto"/>
    </w:pPr>
    <w:rPr>
      <w:rFonts w:cs="Times New Roman"/>
      <w:color w:val="00000A"/>
    </w:rPr>
  </w:style>
  <w:style w:type="paragraph" w:styleId="NormalWeb">
    <w:name w:val="Normal (Web)"/>
    <w:basedOn w:val="Normal"/>
    <w:uiPriority w:val="99"/>
    <w:semiHidden/>
    <w:unhideWhenUsed/>
    <w:rsid w:val="00635377"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5B70"/>
    <w:pPr>
      <w:tabs>
        <w:tab w:val="center" w:pos="4320"/>
        <w:tab w:val="right" w:pos="8640"/>
      </w:tabs>
      <w:spacing w:after="0"/>
    </w:pPr>
  </w:style>
  <w:style w:type="paragraph" w:customStyle="1" w:styleId="Contedodoquadro">
    <w:name w:val="Conteúdo do quadro"/>
    <w:basedOn w:val="Normal"/>
  </w:style>
  <w:style w:type="character" w:styleId="Nmerodelinha">
    <w:name w:val="line number"/>
    <w:basedOn w:val="Fontepargpadro"/>
    <w:uiPriority w:val="99"/>
    <w:semiHidden/>
    <w:unhideWhenUsed/>
    <w:rsid w:val="00C1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Maria Almeida</dc:creator>
  <cp:lastModifiedBy>Imprensa Fenajufe</cp:lastModifiedBy>
  <cp:revision>2</cp:revision>
  <cp:lastPrinted>2018-06-08T20:11:00Z</cp:lastPrinted>
  <dcterms:created xsi:type="dcterms:W3CDTF">2018-07-20T20:17:00Z</dcterms:created>
  <dcterms:modified xsi:type="dcterms:W3CDTF">2018-07-20T20:17:00Z</dcterms:modified>
  <dc:language>pt-BR</dc:language>
</cp:coreProperties>
</file>